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44" w:rsidRPr="006F6599" w:rsidRDefault="001F6440" w:rsidP="001F6440">
      <w:pPr>
        <w:pStyle w:val="AIEPR"/>
        <w:rPr>
          <w:rStyle w:val="WW-DefaultParagraphFont"/>
          <w:color w:val="595959" w:themeColor="text1" w:themeTint="A6"/>
          <w:sz w:val="24"/>
          <w:szCs w:val="24"/>
        </w:rPr>
      </w:pPr>
      <w:r>
        <w:rPr>
          <w:color w:val="595959" w:themeColor="text1" w:themeTint="A6"/>
          <w:sz w:val="24"/>
          <w:szCs w:val="24"/>
          <w:lang w:val="fr-LU" w:eastAsia="fr-LU"/>
        </w:rPr>
        <w:drawing>
          <wp:anchor distT="0" distB="0" distL="114300" distR="114300" simplePos="0" relativeHeight="251659264" behindDoc="1" locked="0" layoutInCell="1" allowOverlap="1">
            <wp:simplePos x="0" y="0"/>
            <wp:positionH relativeFrom="column">
              <wp:posOffset>3409950</wp:posOffset>
            </wp:positionH>
            <wp:positionV relativeFrom="paragraph">
              <wp:posOffset>-796925</wp:posOffset>
            </wp:positionV>
            <wp:extent cx="2956560" cy="1581785"/>
            <wp:effectExtent l="0" t="0" r="0" b="0"/>
            <wp:wrapTight wrapText="bothSides">
              <wp:wrapPolygon edited="0">
                <wp:start x="0" y="0"/>
                <wp:lineTo x="0" y="21331"/>
                <wp:lineTo x="21433" y="21331"/>
                <wp:lineTo x="21433"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i.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6560" cy="1581785"/>
                    </a:xfrm>
                    <a:prstGeom prst="rect">
                      <a:avLst/>
                    </a:prstGeom>
                  </pic:spPr>
                </pic:pic>
              </a:graphicData>
            </a:graphic>
          </wp:anchor>
        </w:drawing>
      </w:r>
      <w:r>
        <w:rPr>
          <w:color w:val="595959" w:themeColor="text1" w:themeTint="A6"/>
          <w:lang w:val="fr-LU" w:eastAsia="fr-LU"/>
        </w:rPr>
        <w:drawing>
          <wp:anchor distT="0" distB="0" distL="114300" distR="114300" simplePos="0" relativeHeight="251658240" behindDoc="0" locked="0" layoutInCell="1" allowOverlap="1">
            <wp:simplePos x="0" y="0"/>
            <wp:positionH relativeFrom="column">
              <wp:posOffset>19050</wp:posOffset>
            </wp:positionH>
            <wp:positionV relativeFrom="paragraph">
              <wp:posOffset>-419735</wp:posOffset>
            </wp:positionV>
            <wp:extent cx="1348740" cy="105791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info_logo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8740" cy="1057910"/>
                    </a:xfrm>
                    <a:prstGeom prst="rect">
                      <a:avLst/>
                    </a:prstGeom>
                  </pic:spPr>
                </pic:pic>
              </a:graphicData>
            </a:graphic>
          </wp:anchor>
        </w:drawing>
      </w:r>
    </w:p>
    <w:p w:rsidR="00A735B7" w:rsidRPr="006F6599" w:rsidRDefault="00A735B7" w:rsidP="009E01C6">
      <w:pPr>
        <w:rPr>
          <w:rStyle w:val="WW-DefaultParagraphFont"/>
        </w:rPr>
      </w:pPr>
    </w:p>
    <w:p w:rsidR="00927291" w:rsidRPr="006F6599" w:rsidRDefault="00927291" w:rsidP="009A77CC">
      <w:pPr>
        <w:spacing w:after="0"/>
      </w:pPr>
    </w:p>
    <w:p w:rsidR="001F6440" w:rsidRDefault="001F6440" w:rsidP="009A77CC">
      <w:pPr>
        <w:jc w:val="right"/>
        <w:rPr>
          <w:rFonts w:eastAsia="Times New Roman" w:cs="Calibri"/>
          <w:color w:val="000000" w:themeColor="text1"/>
          <w:kern w:val="2"/>
          <w:szCs w:val="26"/>
          <w:highlight w:val="yellow"/>
          <w:lang w:eastAsia="ar-SA"/>
        </w:rPr>
      </w:pPr>
    </w:p>
    <w:p w:rsidR="009A77CC" w:rsidRPr="006F6599" w:rsidRDefault="00D46C81" w:rsidP="009A77CC">
      <w:pPr>
        <w:jc w:val="right"/>
        <w:rPr>
          <w:rFonts w:eastAsia="Times New Roman" w:cs="Calibri"/>
          <w:color w:val="000000" w:themeColor="text1"/>
          <w:kern w:val="2"/>
          <w:szCs w:val="26"/>
          <w:lang w:eastAsia="ar-SA"/>
        </w:rPr>
      </w:pPr>
      <w:r w:rsidRPr="00D46C81">
        <w:rPr>
          <w:rFonts w:eastAsia="Times New Roman" w:cs="Calibri"/>
          <w:color w:val="000000" w:themeColor="text1"/>
          <w:kern w:val="2"/>
          <w:szCs w:val="26"/>
          <w:lang w:eastAsia="ar-SA"/>
        </w:rPr>
        <w:t>8</w:t>
      </w:r>
      <w:r w:rsidR="00C03AFC" w:rsidRPr="00D46C81">
        <w:rPr>
          <w:rFonts w:eastAsia="Times New Roman" w:cs="Calibri"/>
          <w:color w:val="000000" w:themeColor="text1"/>
          <w:kern w:val="2"/>
          <w:szCs w:val="26"/>
          <w:lang w:eastAsia="ar-SA"/>
        </w:rPr>
        <w:t xml:space="preserve"> February</w:t>
      </w:r>
      <w:r w:rsidR="00D6772F" w:rsidRPr="00D46C81">
        <w:rPr>
          <w:rFonts w:eastAsia="Times New Roman" w:cs="Calibri"/>
          <w:color w:val="000000" w:themeColor="text1"/>
          <w:kern w:val="2"/>
          <w:szCs w:val="26"/>
          <w:lang w:eastAsia="ar-SA"/>
        </w:rPr>
        <w:t xml:space="preserve"> 2016</w:t>
      </w:r>
    </w:p>
    <w:p w:rsidR="00BD01E9" w:rsidRPr="00E0733D" w:rsidRDefault="00BD01E9" w:rsidP="00E0733D">
      <w:pPr>
        <w:pStyle w:val="PRSubtitle"/>
        <w:spacing w:line="340" w:lineRule="exact"/>
        <w:jc w:val="center"/>
        <w:rPr>
          <w:color w:val="2F7F95"/>
          <w:sz w:val="22"/>
          <w:lang w:val="en-GB" w:eastAsia="en-GB"/>
        </w:rPr>
      </w:pPr>
      <w:r w:rsidRPr="00E0733D">
        <w:rPr>
          <w:color w:val="2F7F95"/>
          <w:sz w:val="22"/>
          <w:lang w:val="en-GB" w:eastAsia="en-GB"/>
        </w:rPr>
        <w:t>The Austrian Draft Freedom of Information Law:</w:t>
      </w:r>
    </w:p>
    <w:p w:rsidR="008A6B6F" w:rsidRPr="00E0733D" w:rsidRDefault="008A6B6F" w:rsidP="00E0733D">
      <w:pPr>
        <w:pStyle w:val="PRSubtitle"/>
        <w:spacing w:line="340" w:lineRule="exact"/>
        <w:jc w:val="center"/>
        <w:rPr>
          <w:color w:val="2F7F95"/>
          <w:sz w:val="22"/>
          <w:lang w:val="en-GB" w:eastAsia="en-GB"/>
        </w:rPr>
      </w:pPr>
      <w:r w:rsidRPr="00E0733D">
        <w:rPr>
          <w:color w:val="2F7F95"/>
          <w:sz w:val="22"/>
          <w:lang w:val="en-GB" w:eastAsia="en-GB"/>
        </w:rPr>
        <w:t>Essential recommendations for meeting international sta</w:t>
      </w:r>
      <w:r w:rsidR="00B51519" w:rsidRPr="00E0733D">
        <w:rPr>
          <w:color w:val="2F7F95"/>
          <w:sz w:val="22"/>
          <w:lang w:val="en-GB" w:eastAsia="en-GB"/>
        </w:rPr>
        <w:t>n</w:t>
      </w:r>
      <w:r w:rsidRPr="00E0733D">
        <w:rPr>
          <w:color w:val="2F7F95"/>
          <w:sz w:val="22"/>
          <w:lang w:val="en-GB" w:eastAsia="en-GB"/>
        </w:rPr>
        <w:t>dards</w:t>
      </w:r>
    </w:p>
    <w:p w:rsidR="00A93555" w:rsidRPr="009B080D" w:rsidRDefault="00A93555" w:rsidP="00A93555">
      <w:pPr>
        <w:pStyle w:val="PRSubtitle"/>
        <w:rPr>
          <w:lang w:val="en-GB" w:eastAsia="en-GB"/>
        </w:rPr>
      </w:pPr>
    </w:p>
    <w:p w:rsidR="00E43E90" w:rsidRPr="006F6599" w:rsidRDefault="00E43E90" w:rsidP="000C5D44">
      <w:pPr>
        <w:rPr>
          <w:iCs/>
          <w:lang w:eastAsia="en-GB"/>
        </w:rPr>
      </w:pPr>
      <w:r w:rsidRPr="006F6599">
        <w:rPr>
          <w:iCs/>
          <w:lang w:eastAsia="en-GB"/>
        </w:rPr>
        <w:t>Access Info Europe</w:t>
      </w:r>
      <w:r w:rsidR="00CD697A" w:rsidRPr="006F6599">
        <w:rPr>
          <w:iCs/>
          <w:lang w:eastAsia="en-GB"/>
        </w:rPr>
        <w:t xml:space="preserve"> and the International Press Institute</w:t>
      </w:r>
      <w:r w:rsidR="00646402" w:rsidRPr="006F6599">
        <w:rPr>
          <w:iCs/>
          <w:lang w:eastAsia="en-GB"/>
        </w:rPr>
        <w:t xml:space="preserve">(IPI) </w:t>
      </w:r>
      <w:r w:rsidRPr="006F6599">
        <w:rPr>
          <w:iCs/>
          <w:lang w:eastAsia="en-GB"/>
        </w:rPr>
        <w:t>welcome the initiative of the Austrian government to reform the current legal framework governing the right of access to information</w:t>
      </w:r>
      <w:r w:rsidR="00AC4583">
        <w:rPr>
          <w:iCs/>
          <w:lang w:eastAsia="en-GB"/>
        </w:rPr>
        <w:t>. This reform includes not only the development of a new access to information law (“</w:t>
      </w:r>
      <w:r w:rsidRPr="006F6599">
        <w:rPr>
          <w:iCs/>
          <w:lang w:eastAsia="en-GB"/>
        </w:rPr>
        <w:t>Informationsfreiheitsgesetz</w:t>
      </w:r>
      <w:r w:rsidR="00AC4583">
        <w:rPr>
          <w:iCs/>
          <w:lang w:eastAsia="en-GB"/>
        </w:rPr>
        <w:t>”)</w:t>
      </w:r>
      <w:r w:rsidRPr="006F6599">
        <w:rPr>
          <w:iCs/>
          <w:lang w:eastAsia="en-GB"/>
        </w:rPr>
        <w:t xml:space="preserve">, but also </w:t>
      </w:r>
      <w:r w:rsidR="00AC4583">
        <w:rPr>
          <w:iCs/>
          <w:lang w:eastAsia="en-GB"/>
        </w:rPr>
        <w:t xml:space="preserve">changes to the Austrian Constitution, which until now </w:t>
      </w:r>
      <w:r w:rsidRPr="006F6599">
        <w:rPr>
          <w:iCs/>
          <w:lang w:eastAsia="en-GB"/>
        </w:rPr>
        <w:t xml:space="preserve">has severely restricted access to information held by Austrian public bodies. </w:t>
      </w:r>
    </w:p>
    <w:p w:rsidR="00B87021" w:rsidRPr="006F6599" w:rsidRDefault="00B87021" w:rsidP="00B87021">
      <w:pPr>
        <w:rPr>
          <w:iCs/>
          <w:lang w:eastAsia="en-GB"/>
        </w:rPr>
      </w:pPr>
      <w:r>
        <w:rPr>
          <w:iCs/>
          <w:lang w:eastAsia="en-GB"/>
        </w:rPr>
        <w:t xml:space="preserve">On a positive note, the </w:t>
      </w:r>
      <w:r w:rsidRPr="006F6599">
        <w:rPr>
          <w:iCs/>
          <w:lang w:eastAsia="en-GB"/>
        </w:rPr>
        <w:t xml:space="preserve">draft Austrian </w:t>
      </w:r>
      <w:r>
        <w:rPr>
          <w:iCs/>
          <w:lang w:eastAsia="en-GB"/>
        </w:rPr>
        <w:t xml:space="preserve">access to information </w:t>
      </w:r>
      <w:r w:rsidRPr="006F6599">
        <w:rPr>
          <w:iCs/>
          <w:lang w:eastAsia="en-GB"/>
        </w:rPr>
        <w:t xml:space="preserve">law </w:t>
      </w:r>
      <w:r>
        <w:rPr>
          <w:iCs/>
          <w:lang w:eastAsia="en-GB"/>
        </w:rPr>
        <w:t>applies to all individuals (not just Austrian citizens), extends to</w:t>
      </w:r>
      <w:r w:rsidR="002A2AD8">
        <w:rPr>
          <w:iCs/>
          <w:lang w:eastAsia="en-GB"/>
        </w:rPr>
        <w:t>state-owned</w:t>
      </w:r>
      <w:r w:rsidRPr="006F6599">
        <w:rPr>
          <w:iCs/>
          <w:lang w:eastAsia="en-GB"/>
        </w:rPr>
        <w:t xml:space="preserve"> companies, and </w:t>
      </w:r>
      <w:r>
        <w:rPr>
          <w:iCs/>
          <w:lang w:eastAsia="en-GB"/>
        </w:rPr>
        <w:t xml:space="preserve">includes </w:t>
      </w:r>
      <w:r w:rsidRPr="006F6599">
        <w:rPr>
          <w:iCs/>
          <w:lang w:eastAsia="en-GB"/>
        </w:rPr>
        <w:t xml:space="preserve">a provision, albeit basic, </w:t>
      </w:r>
      <w:r w:rsidR="00AC4583">
        <w:rPr>
          <w:iCs/>
          <w:lang w:eastAsia="en-GB"/>
        </w:rPr>
        <w:t>directing public bodies to</w:t>
      </w:r>
      <w:r w:rsidRPr="006F6599">
        <w:rPr>
          <w:iCs/>
          <w:lang w:eastAsia="en-GB"/>
        </w:rPr>
        <w:t xml:space="preserve"> proactive</w:t>
      </w:r>
      <w:r w:rsidR="00AC4583">
        <w:rPr>
          <w:iCs/>
          <w:lang w:eastAsia="en-GB"/>
        </w:rPr>
        <w:t>ly</w:t>
      </w:r>
      <w:r w:rsidRPr="006F6599">
        <w:rPr>
          <w:iCs/>
          <w:lang w:eastAsia="en-GB"/>
        </w:rPr>
        <w:t xml:space="preserve"> publi</w:t>
      </w:r>
      <w:r w:rsidR="00AC4583">
        <w:rPr>
          <w:iCs/>
          <w:lang w:eastAsia="en-GB"/>
        </w:rPr>
        <w:t>sh</w:t>
      </w:r>
      <w:r w:rsidRPr="006F6599">
        <w:rPr>
          <w:iCs/>
          <w:lang w:eastAsia="en-GB"/>
        </w:rPr>
        <w:t xml:space="preserve"> information</w:t>
      </w:r>
      <w:r w:rsidR="00AC4583">
        <w:rPr>
          <w:iCs/>
          <w:lang w:eastAsia="en-GB"/>
        </w:rPr>
        <w:t xml:space="preserve"> of general interest</w:t>
      </w:r>
      <w:r w:rsidRPr="006F6599">
        <w:rPr>
          <w:iCs/>
          <w:lang w:eastAsia="en-GB"/>
        </w:rPr>
        <w:t>.</w:t>
      </w:r>
      <w:r w:rsidR="00BD01E9">
        <w:rPr>
          <w:iCs/>
          <w:lang w:eastAsia="en-GB"/>
        </w:rPr>
        <w:t>Access Info and IPI</w:t>
      </w:r>
      <w:r>
        <w:rPr>
          <w:iCs/>
          <w:lang w:eastAsia="en-GB"/>
        </w:rPr>
        <w:t xml:space="preserve"> also welcome </w:t>
      </w:r>
      <w:r w:rsidR="00BD01E9">
        <w:rPr>
          <w:iCs/>
          <w:lang w:eastAsia="en-GB"/>
        </w:rPr>
        <w:t>a</w:t>
      </w:r>
      <w:r>
        <w:rPr>
          <w:iCs/>
          <w:lang w:eastAsia="en-GB"/>
        </w:rPr>
        <w:t xml:space="preserve"> provision that allows </w:t>
      </w:r>
      <w:r w:rsidR="00AC4583">
        <w:rPr>
          <w:iCs/>
          <w:lang w:eastAsia="en-GB"/>
        </w:rPr>
        <w:t xml:space="preserve">for the </w:t>
      </w:r>
      <w:r>
        <w:rPr>
          <w:iCs/>
          <w:lang w:eastAsia="en-GB"/>
        </w:rPr>
        <w:t>submission of requests in “any technically possible and provided manner”</w:t>
      </w:r>
      <w:r w:rsidR="00AC4583">
        <w:rPr>
          <w:iCs/>
          <w:lang w:eastAsia="en-GB"/>
        </w:rPr>
        <w:t>,</w:t>
      </w:r>
      <w:r>
        <w:rPr>
          <w:iCs/>
          <w:lang w:eastAsia="en-GB"/>
        </w:rPr>
        <w:t xml:space="preserve"> which brings Austria into the 21</w:t>
      </w:r>
      <w:r w:rsidRPr="00B87021">
        <w:rPr>
          <w:iCs/>
          <w:vertAlign w:val="superscript"/>
          <w:lang w:eastAsia="en-GB"/>
        </w:rPr>
        <w:t>st</w:t>
      </w:r>
      <w:r>
        <w:rPr>
          <w:iCs/>
          <w:lang w:eastAsia="en-GB"/>
        </w:rPr>
        <w:t xml:space="preserve"> century. </w:t>
      </w:r>
    </w:p>
    <w:p w:rsidR="00F90416" w:rsidRPr="006F6599" w:rsidRDefault="00BD01E9" w:rsidP="00E43E90">
      <w:pPr>
        <w:rPr>
          <w:iCs/>
          <w:lang w:eastAsia="en-GB"/>
        </w:rPr>
      </w:pPr>
      <w:r>
        <w:rPr>
          <w:iCs/>
          <w:lang w:eastAsia="en-GB"/>
        </w:rPr>
        <w:t>However</w:t>
      </w:r>
      <w:r w:rsidR="00CD697A" w:rsidRPr="006F6599">
        <w:rPr>
          <w:iCs/>
          <w:lang w:eastAsia="en-GB"/>
        </w:rPr>
        <w:t>, there are many aspects of the law that fall seriously short of international standards</w:t>
      </w:r>
      <w:r w:rsidR="00F90416" w:rsidRPr="006F6599">
        <w:rPr>
          <w:iCs/>
          <w:lang w:eastAsia="en-GB"/>
        </w:rPr>
        <w:t xml:space="preserve">. </w:t>
      </w:r>
      <w:r w:rsidR="00007FA1" w:rsidRPr="006F6599">
        <w:rPr>
          <w:iCs/>
          <w:lang w:eastAsia="en-GB"/>
        </w:rPr>
        <w:t>As it stands</w:t>
      </w:r>
      <w:r w:rsidR="00F90416" w:rsidRPr="006F6599">
        <w:rPr>
          <w:iCs/>
          <w:lang w:eastAsia="en-GB"/>
        </w:rPr>
        <w:t>, the current draft would not permit Austria to ratify the Council of Europe Convention on Access to Official Documents.</w:t>
      </w:r>
    </w:p>
    <w:p w:rsidR="00E43E90" w:rsidRPr="006F6599" w:rsidRDefault="00E43E90" w:rsidP="00C8267D">
      <w:pPr>
        <w:rPr>
          <w:iCs/>
          <w:lang w:eastAsia="en-GB"/>
        </w:rPr>
      </w:pPr>
      <w:r w:rsidRPr="006F6599">
        <w:rPr>
          <w:iCs/>
          <w:lang w:eastAsia="en-GB"/>
        </w:rPr>
        <w:t xml:space="preserve">Access Info </w:t>
      </w:r>
      <w:r w:rsidR="00F90416" w:rsidRPr="006F6599">
        <w:rPr>
          <w:iCs/>
          <w:lang w:eastAsia="en-GB"/>
        </w:rPr>
        <w:t xml:space="preserve">and IPI recommend that Austrian legislators </w:t>
      </w:r>
      <w:r w:rsidRPr="006F6599">
        <w:rPr>
          <w:iCs/>
          <w:lang w:eastAsia="en-GB"/>
        </w:rPr>
        <w:t xml:space="preserve">make the following </w:t>
      </w:r>
      <w:r w:rsidR="00F90416" w:rsidRPr="006F6599">
        <w:rPr>
          <w:iCs/>
          <w:lang w:eastAsia="en-GB"/>
        </w:rPr>
        <w:t xml:space="preserve">changes to the </w:t>
      </w:r>
      <w:r w:rsidRPr="006F6599">
        <w:rPr>
          <w:iCs/>
          <w:lang w:eastAsia="en-GB"/>
        </w:rPr>
        <w:t xml:space="preserve">draft text </w:t>
      </w:r>
      <w:r w:rsidR="00F90416" w:rsidRPr="006F6599">
        <w:rPr>
          <w:iCs/>
          <w:lang w:eastAsia="en-GB"/>
        </w:rPr>
        <w:t xml:space="preserve">so as to ensure that it meets international </w:t>
      </w:r>
      <w:r w:rsidRPr="006F6599">
        <w:rPr>
          <w:iCs/>
          <w:lang w:eastAsia="en-GB"/>
        </w:rPr>
        <w:t>standards</w:t>
      </w:r>
      <w:r w:rsidR="00007FA1" w:rsidRPr="006F6599">
        <w:rPr>
          <w:iCs/>
          <w:lang w:eastAsia="en-GB"/>
        </w:rPr>
        <w:t xml:space="preserve"> and to permit ratification of the </w:t>
      </w:r>
      <w:r w:rsidRPr="006F6599">
        <w:rPr>
          <w:iCs/>
          <w:lang w:eastAsia="en-GB"/>
        </w:rPr>
        <w:t xml:space="preserve">Council of Europe Convention. </w:t>
      </w:r>
    </w:p>
    <w:p w:rsidR="00E43E90" w:rsidRPr="006F6599" w:rsidRDefault="00AC4583" w:rsidP="00E0733D">
      <w:pPr>
        <w:pStyle w:val="Prrafodelista"/>
        <w:spacing w:after="120"/>
        <w:contextualSpacing w:val="0"/>
      </w:pPr>
      <w:r>
        <w:t>In order to reflect international standards</w:t>
      </w:r>
      <w:r w:rsidR="007021C1">
        <w:t>,</w:t>
      </w:r>
      <w:r w:rsidR="004A06C5" w:rsidRPr="006F6599">
        <w:t xml:space="preserve">Article 2 </w:t>
      </w:r>
      <w:r w:rsidR="00151A98" w:rsidRPr="006F6599">
        <w:t xml:space="preserve">should </w:t>
      </w:r>
      <w:r w:rsidR="00E43E90" w:rsidRPr="006F6599">
        <w:t>define “</w:t>
      </w:r>
      <w:r w:rsidR="00E43E90" w:rsidRPr="00E45189">
        <w:t>information</w:t>
      </w:r>
      <w:r w:rsidR="00E43E90" w:rsidRPr="006F6599">
        <w:t xml:space="preserve">” </w:t>
      </w:r>
      <w:r>
        <w:t xml:space="preserve">to comprise </w:t>
      </w:r>
      <w:r w:rsidRPr="00E0733D">
        <w:rPr>
          <w:i/>
        </w:rPr>
        <w:t>all</w:t>
      </w:r>
      <w:r>
        <w:t xml:space="preserve"> information held by public bodies, </w:t>
      </w:r>
      <w:r w:rsidR="00E43E90" w:rsidRPr="006F6599">
        <w:t xml:space="preserve">including correspondence and other documents that are not necessarily </w:t>
      </w:r>
      <w:r w:rsidR="00617C08">
        <w:t>treated</w:t>
      </w:r>
      <w:r w:rsidR="00E43E90" w:rsidRPr="006F6599">
        <w:t xml:space="preserve">as “official”. </w:t>
      </w:r>
    </w:p>
    <w:p w:rsidR="00E43E90" w:rsidRPr="006F6599" w:rsidRDefault="00E43E90" w:rsidP="00E0733D">
      <w:pPr>
        <w:pStyle w:val="Prrafodelista"/>
        <w:spacing w:after="120"/>
        <w:contextualSpacing w:val="0"/>
      </w:pPr>
      <w:r w:rsidRPr="006F6599">
        <w:t xml:space="preserve">In order to ensure the fundamental nature of the right of access to information, changes </w:t>
      </w:r>
      <w:r w:rsidR="00151A98" w:rsidRPr="006F6599">
        <w:t>should</w:t>
      </w:r>
      <w:r w:rsidRPr="006F6599">
        <w:t xml:space="preserve"> be made to the </w:t>
      </w:r>
      <w:r w:rsidR="00617C08">
        <w:t>draft constitutional reform</w:t>
      </w:r>
      <w:r w:rsidR="007021C1">
        <w:t>as well as Article 5 of Austria’</w:t>
      </w:r>
      <w:r w:rsidRPr="006F6599">
        <w:t xml:space="preserve">s draft Informationsfreiheitsgesetz </w:t>
      </w:r>
      <w:r w:rsidR="00151A98" w:rsidRPr="006F6599">
        <w:t xml:space="preserve">so </w:t>
      </w:r>
      <w:r w:rsidRPr="006F6599">
        <w:t xml:space="preserve">that </w:t>
      </w:r>
      <w:r w:rsidR="00617C08">
        <w:t xml:space="preserve">the right of </w:t>
      </w:r>
      <w:r w:rsidRPr="006F6599">
        <w:t>access to information held by statutory associations of employers, employees and professionals</w:t>
      </w:r>
      <w:r w:rsidR="00617C08">
        <w:t xml:space="preserve"> (</w:t>
      </w:r>
      <w:r w:rsidR="00FA2EE6" w:rsidRPr="007021C1">
        <w:rPr>
          <w:i/>
        </w:rPr>
        <w:t>gesetzliche berufliche Vertretungen</w:t>
      </w:r>
      <w:r w:rsidR="00617C08">
        <w:t>)</w:t>
      </w:r>
      <w:r w:rsidRPr="006F6599">
        <w:t xml:space="preserve"> is extended to everyone, not just </w:t>
      </w:r>
      <w:r w:rsidR="00617C08">
        <w:t>the</w:t>
      </w:r>
      <w:r w:rsidRPr="006F6599">
        <w:t>members</w:t>
      </w:r>
      <w:r w:rsidR="00617C08">
        <w:t xml:space="preserve"> of such associations</w:t>
      </w:r>
      <w:r w:rsidRPr="006F6599">
        <w:t>.</w:t>
      </w:r>
    </w:p>
    <w:p w:rsidR="00E43E90" w:rsidRPr="006F6599" w:rsidRDefault="00E43E90" w:rsidP="00E0733D">
      <w:pPr>
        <w:pStyle w:val="Prrafodelista"/>
        <w:spacing w:after="120"/>
        <w:contextualSpacing w:val="0"/>
      </w:pPr>
      <w:r w:rsidRPr="006F6599">
        <w:t xml:space="preserve">The Austrian Informationsfreiheitsgesetz </w:t>
      </w:r>
      <w:r w:rsidR="00151A98" w:rsidRPr="006F6599">
        <w:t xml:space="preserve">should </w:t>
      </w:r>
      <w:r w:rsidRPr="006F6599">
        <w:t>only include exceptions that are in line with international standards such as the Council of Europe Convention on Access to Official Documents, and must ensure that the application of any exception is made following harm and public interest tests.</w:t>
      </w:r>
    </w:p>
    <w:p w:rsidR="00E43E90" w:rsidRPr="006F6599" w:rsidRDefault="00BD01E9" w:rsidP="00E0733D">
      <w:pPr>
        <w:pStyle w:val="Prrafodelista"/>
        <w:spacing w:after="120"/>
        <w:contextualSpacing w:val="0"/>
      </w:pPr>
      <w:r>
        <w:t>Legislators</w:t>
      </w:r>
      <w:r w:rsidR="00E43E90" w:rsidRPr="006F6599">
        <w:t xml:space="preserve"> should </w:t>
      </w:r>
      <w:r w:rsidR="00617C08">
        <w:t>shorten</w:t>
      </w:r>
      <w:r w:rsidR="00E43E90" w:rsidRPr="006F6599">
        <w:t xml:space="preserve">the two month time frame in which </w:t>
      </w:r>
      <w:r w:rsidR="00617C08">
        <w:t xml:space="preserve">public bodies must answer requests for information </w:t>
      </w:r>
      <w:r w:rsidR="00E43E90" w:rsidRPr="006F6599">
        <w:t xml:space="preserve">to a maximum of 15 working days, in line with </w:t>
      </w:r>
      <w:r w:rsidR="00E43E90" w:rsidRPr="006F6599">
        <w:lastRenderedPageBreak/>
        <w:t>Europe</w:t>
      </w:r>
      <w:r w:rsidR="001A7FED" w:rsidRPr="006F6599">
        <w:t>an norms</w:t>
      </w:r>
      <w:r w:rsidR="00E43E90" w:rsidRPr="006F6599">
        <w:t xml:space="preserve">. Regardless of the time frames permitted by law, Austrian public bodies </w:t>
      </w:r>
      <w:r w:rsidR="00151A98" w:rsidRPr="006F6599">
        <w:t xml:space="preserve">should </w:t>
      </w:r>
      <w:r w:rsidR="002A2AD8">
        <w:t>ensure they</w:t>
      </w:r>
      <w:r w:rsidR="00E43E90" w:rsidRPr="006F6599">
        <w:t xml:space="preserve"> answer requests as soon as possible.</w:t>
      </w:r>
    </w:p>
    <w:p w:rsidR="00E43E90" w:rsidRPr="006F6599" w:rsidRDefault="00E43E90" w:rsidP="00E0733D">
      <w:pPr>
        <w:pStyle w:val="Prrafodelista"/>
        <w:spacing w:after="120"/>
        <w:contextualSpacing w:val="0"/>
      </w:pPr>
      <w:r w:rsidRPr="006F6599">
        <w:t xml:space="preserve">The Austrian draft law must ensure that consultation with third parties does not negatively affect the maximum time limit for answering requests. </w:t>
      </w:r>
      <w:r w:rsidR="008C16D0" w:rsidRPr="006F6599">
        <w:t xml:space="preserve">Article 10 </w:t>
      </w:r>
      <w:r w:rsidR="00151A98" w:rsidRPr="006F6599">
        <w:t xml:space="preserve">should </w:t>
      </w:r>
      <w:r w:rsidRPr="006F6599">
        <w:t>also ensure that whilst third parties may be consulted, their opinions do not constitute an automatic veto over the</w:t>
      </w:r>
      <w:r w:rsidR="00CB0607">
        <w:t xml:space="preserve"> provision of</w:t>
      </w:r>
      <w:r w:rsidRPr="006F6599">
        <w:t xml:space="preserve"> information, and that any limitation </w:t>
      </w:r>
      <w:r w:rsidR="00CB0607">
        <w:t>on</w:t>
      </w:r>
      <w:r w:rsidRPr="006F6599">
        <w:t xml:space="preserve"> the right of access </w:t>
      </w:r>
      <w:r w:rsidR="00CB0607">
        <w:t>may only be</w:t>
      </w:r>
      <w:r w:rsidRPr="006F6599">
        <w:t xml:space="preserve"> justified </w:t>
      </w:r>
      <w:r w:rsidR="00CB0607">
        <w:t>on the basis of the</w:t>
      </w:r>
      <w:r w:rsidRPr="006F6599">
        <w:t xml:space="preserve"> exceptions set out in the law,subject to a harm test and public interest test. </w:t>
      </w:r>
    </w:p>
    <w:p w:rsidR="00CB0607" w:rsidRDefault="004A06C5" w:rsidP="00E0733D">
      <w:pPr>
        <w:pStyle w:val="Prrafodelista"/>
        <w:spacing w:after="120"/>
        <w:contextualSpacing w:val="0"/>
      </w:pPr>
      <w:r w:rsidRPr="006F6599">
        <w:t>Article 11.2</w:t>
      </w:r>
      <w:r w:rsidR="00CB0607">
        <w:t xml:space="preserve">, which </w:t>
      </w:r>
      <w:r w:rsidRPr="006F6599">
        <w:t xml:space="preserve">enables the </w:t>
      </w:r>
      <w:r w:rsidR="00E43E90" w:rsidRPr="006F6599">
        <w:t xml:space="preserve">public administration not </w:t>
      </w:r>
      <w:r w:rsidR="00C77FF0" w:rsidRPr="006F6599">
        <w:t xml:space="preserve">to </w:t>
      </w:r>
      <w:r w:rsidR="00E43E90" w:rsidRPr="006F6599">
        <w:t>issue rulings</w:t>
      </w:r>
      <w:r w:rsidR="00CB0607">
        <w:t xml:space="preserve"> in cases in which access to information regarding legislative acts is denied</w:t>
      </w:r>
      <w:r w:rsidR="00ED0B93">
        <w:t>, should be removed</w:t>
      </w:r>
      <w:r w:rsidR="00CB0607">
        <w:t xml:space="preserve">. </w:t>
      </w:r>
      <w:r w:rsidR="00E43E90" w:rsidRPr="006F6599">
        <w:t xml:space="preserve">All decisions by pubic bodies should be </w:t>
      </w:r>
      <w:r w:rsidR="00ED0B93">
        <w:t>explained</w:t>
      </w:r>
      <w:r w:rsidR="005A45D6">
        <w:t xml:space="preserve"> and justified </w:t>
      </w:r>
      <w:r w:rsidR="00CB0607">
        <w:t xml:space="preserve">and should </w:t>
      </w:r>
      <w:r w:rsidR="005A45D6">
        <w:t>granta</w:t>
      </w:r>
      <w:r w:rsidR="00CB0607">
        <w:t xml:space="preserve"> right of appeal, which </w:t>
      </w:r>
      <w:r w:rsidR="005A45D6">
        <w:t>does not exist if a ruling is not issued.</w:t>
      </w:r>
    </w:p>
    <w:p w:rsidR="00E43E90" w:rsidRPr="006F6599" w:rsidRDefault="00BD01E9" w:rsidP="00E0733D">
      <w:pPr>
        <w:pStyle w:val="Prrafodelista"/>
        <w:spacing w:after="120"/>
        <w:contextualSpacing w:val="0"/>
      </w:pPr>
      <w:r>
        <w:t>Austrian legislators</w:t>
      </w:r>
      <w:r w:rsidR="00E43E90" w:rsidRPr="006F6599">
        <w:t xml:space="preserve"> should remove the requirement </w:t>
      </w:r>
      <w:r w:rsidR="004A06C5" w:rsidRPr="006F6599">
        <w:t xml:space="preserve">in Article 12.3 </w:t>
      </w:r>
      <w:r w:rsidR="00E43E90" w:rsidRPr="006F6599">
        <w:t xml:space="preserve">to pay €30 for a ruling that can be used to appeal refusals of access to information. </w:t>
      </w:r>
    </w:p>
    <w:p w:rsidR="005A45D6" w:rsidRDefault="001B50A0" w:rsidP="00E0733D">
      <w:pPr>
        <w:pStyle w:val="Prrafodelista"/>
        <w:spacing w:after="120"/>
        <w:ind w:left="714" w:hanging="357"/>
        <w:contextualSpacing w:val="0"/>
      </w:pPr>
      <w:r w:rsidRPr="001B50A0">
        <w:t xml:space="preserve">The </w:t>
      </w:r>
      <w:r>
        <w:t xml:space="preserve">draft </w:t>
      </w:r>
      <w:r w:rsidRPr="001B50A0">
        <w:t>Informationsfreiheitsgesetz should ensure that companies using public money or those that carry out public functions are included in the law with the same expectations and obligations towards transparency as public institutions.</w:t>
      </w:r>
      <w:r w:rsidR="005A45D6">
        <w:t xml:space="preserve"> In addition, </w:t>
      </w:r>
      <w:r w:rsidR="005A342E">
        <w:t xml:space="preserve">the appeals mechanism regarding information denied by such companies should be modified. Applicants should not be forced to take initial appeals directly to the civil courts.  </w:t>
      </w:r>
    </w:p>
    <w:p w:rsidR="004A06C5" w:rsidRDefault="004A06C5" w:rsidP="00E0733D">
      <w:pPr>
        <w:pStyle w:val="Prrafodelista"/>
        <w:spacing w:after="120"/>
        <w:ind w:left="714" w:hanging="357"/>
        <w:contextualSpacing w:val="0"/>
      </w:pPr>
      <w:r w:rsidRPr="006F6599">
        <w:t>The Austrian Informationsfreiheitsgesetz should include a provision that sets out the creation of an independent oversight body that can hear appeals and make binding decisions on public authorities to disclose information.</w:t>
      </w:r>
    </w:p>
    <w:p w:rsidR="00A52335" w:rsidRPr="006F6599" w:rsidRDefault="00A52335" w:rsidP="00E45189">
      <w:pPr>
        <w:pStyle w:val="Prrafodelista"/>
      </w:pPr>
      <w:r w:rsidRPr="00A52335">
        <w:t xml:space="preserve">Austria should ensure that </w:t>
      </w:r>
      <w:r w:rsidR="00E82EC9">
        <w:t xml:space="preserve">the </w:t>
      </w:r>
      <w:r w:rsidRPr="00A52335">
        <w:t xml:space="preserve">new Constitutional provision on access to information </w:t>
      </w:r>
      <w:r w:rsidR="00E82EC9">
        <w:t xml:space="preserve">is </w:t>
      </w:r>
      <w:r w:rsidRPr="00A52335">
        <w:t xml:space="preserve">consistent with international standards and European case law, and in particular </w:t>
      </w:r>
      <w:r w:rsidR="00E82EC9">
        <w:t xml:space="preserve">with </w:t>
      </w:r>
      <w:r w:rsidRPr="00A52335">
        <w:t>Article 10 of the European Convention on Human Rights.</w:t>
      </w:r>
    </w:p>
    <w:p w:rsidR="00E43E90" w:rsidRPr="006F6599" w:rsidRDefault="00E43E90" w:rsidP="00C8267D">
      <w:pPr>
        <w:rPr>
          <w:iCs/>
          <w:lang w:eastAsia="en-GB"/>
        </w:rPr>
      </w:pPr>
      <w:r w:rsidRPr="006F6599">
        <w:rPr>
          <w:iCs/>
          <w:lang w:eastAsia="en-GB"/>
        </w:rPr>
        <w:t xml:space="preserve">The following analysis carried out by Access Info Europe of the draft Austrian Informationsfreiheitsgesetz outlines key problems with the text and makes recommendations in order to improve the proposed law. </w:t>
      </w:r>
    </w:p>
    <w:p w:rsidR="00E0733D" w:rsidRDefault="00E0733D">
      <w:pPr>
        <w:spacing w:after="0" w:line="240" w:lineRule="auto"/>
        <w:rPr>
          <w:iCs/>
          <w:lang w:eastAsia="en-GB"/>
        </w:rPr>
      </w:pPr>
      <w:r>
        <w:rPr>
          <w:iCs/>
          <w:lang w:eastAsia="en-GB"/>
        </w:rPr>
        <w:br w:type="page"/>
      </w:r>
    </w:p>
    <w:p w:rsidR="000C1973" w:rsidRPr="006F6599" w:rsidRDefault="00B87021" w:rsidP="00C55CD6">
      <w:pPr>
        <w:spacing w:before="600"/>
        <w:rPr>
          <w:b/>
          <w:iCs/>
          <w:lang w:eastAsia="en-GB"/>
        </w:rPr>
      </w:pPr>
      <w:r>
        <w:rPr>
          <w:b/>
          <w:iCs/>
          <w:lang w:eastAsia="en-GB"/>
        </w:rPr>
        <w:lastRenderedPageBreak/>
        <w:t xml:space="preserve">1. </w:t>
      </w:r>
      <w:r w:rsidR="000C1973" w:rsidRPr="006F6599">
        <w:rPr>
          <w:b/>
          <w:iCs/>
          <w:lang w:eastAsia="en-GB"/>
        </w:rPr>
        <w:t xml:space="preserve">Definition of information </w:t>
      </w:r>
    </w:p>
    <w:p w:rsidR="00721F37" w:rsidRPr="006F6599" w:rsidRDefault="00721F37" w:rsidP="000C5D44">
      <w:pPr>
        <w:rPr>
          <w:iCs/>
          <w:lang w:eastAsia="en-GB"/>
        </w:rPr>
      </w:pPr>
      <w:r w:rsidRPr="006F6599">
        <w:rPr>
          <w:iCs/>
          <w:lang w:eastAsia="en-GB"/>
        </w:rPr>
        <w:t xml:space="preserve">International standards </w:t>
      </w:r>
      <w:r w:rsidR="00FE337E" w:rsidRPr="006F6599">
        <w:rPr>
          <w:iCs/>
          <w:lang w:eastAsia="en-GB"/>
        </w:rPr>
        <w:t xml:space="preserve">outline broad interpretations of </w:t>
      </w:r>
      <w:r w:rsidR="00D85935" w:rsidRPr="006F6599">
        <w:rPr>
          <w:iCs/>
          <w:lang w:eastAsia="en-GB"/>
        </w:rPr>
        <w:t xml:space="preserve">what constitutes </w:t>
      </w:r>
      <w:r w:rsidR="000C1973" w:rsidRPr="006F6599">
        <w:rPr>
          <w:iCs/>
          <w:lang w:eastAsia="en-GB"/>
        </w:rPr>
        <w:t>“information”</w:t>
      </w:r>
      <w:r w:rsidR="00FE337E" w:rsidRPr="006F6599">
        <w:rPr>
          <w:iCs/>
          <w:lang w:eastAsia="en-GB"/>
        </w:rPr>
        <w:t xml:space="preserve"> held by public bodies</w:t>
      </w:r>
      <w:r w:rsidR="000C1973" w:rsidRPr="006F6599">
        <w:rPr>
          <w:iCs/>
          <w:lang w:eastAsia="en-GB"/>
        </w:rPr>
        <w:t xml:space="preserve">. In Europe, </w:t>
      </w:r>
      <w:r w:rsidRPr="006F6599">
        <w:rPr>
          <w:iCs/>
          <w:lang w:eastAsia="en-GB"/>
        </w:rPr>
        <w:t xml:space="preserve">the Council of Europe Convention on Access to Official Documents </w:t>
      </w:r>
      <w:r w:rsidR="00D85935" w:rsidRPr="006F6599">
        <w:rPr>
          <w:iCs/>
          <w:lang w:eastAsia="en-GB"/>
        </w:rPr>
        <w:t xml:space="preserve">defines information </w:t>
      </w:r>
      <w:r w:rsidR="00C77FF0" w:rsidRPr="006F6599">
        <w:rPr>
          <w:iCs/>
          <w:lang w:eastAsia="en-GB"/>
        </w:rPr>
        <w:t>as</w:t>
      </w:r>
      <w:r w:rsidRPr="006F6599">
        <w:rPr>
          <w:iCs/>
          <w:lang w:eastAsia="en-GB"/>
        </w:rPr>
        <w:t xml:space="preserve"> “</w:t>
      </w:r>
      <w:r w:rsidRPr="006F6599">
        <w:rPr>
          <w:i/>
          <w:iCs/>
          <w:lang w:eastAsia="en-GB"/>
        </w:rPr>
        <w:t>all information recorded in any form, drawn up or received and held by public authorities</w:t>
      </w:r>
      <w:r w:rsidRPr="006F6599">
        <w:rPr>
          <w:iCs/>
          <w:lang w:eastAsia="en-GB"/>
        </w:rPr>
        <w:t xml:space="preserve">”. </w:t>
      </w:r>
    </w:p>
    <w:p w:rsidR="00721F37" w:rsidRPr="006F6599" w:rsidRDefault="00C77FF0" w:rsidP="000C5D44">
      <w:pPr>
        <w:rPr>
          <w:iCs/>
          <w:lang w:eastAsia="en-GB"/>
        </w:rPr>
      </w:pPr>
      <w:r w:rsidRPr="006F6599">
        <w:rPr>
          <w:iCs/>
          <w:lang w:eastAsia="en-GB"/>
        </w:rPr>
        <w:t xml:space="preserve">In breach of </w:t>
      </w:r>
      <w:r w:rsidR="000C1973" w:rsidRPr="006F6599">
        <w:rPr>
          <w:iCs/>
          <w:lang w:eastAsia="en-GB"/>
        </w:rPr>
        <w:t>th</w:t>
      </w:r>
      <w:r w:rsidR="00225101" w:rsidRPr="006F6599">
        <w:rPr>
          <w:iCs/>
          <w:lang w:eastAsia="en-GB"/>
        </w:rPr>
        <w:t>is</w:t>
      </w:r>
      <w:r w:rsidR="000C1973" w:rsidRPr="006F6599">
        <w:rPr>
          <w:iCs/>
          <w:lang w:eastAsia="en-GB"/>
        </w:rPr>
        <w:t xml:space="preserve"> standard, </w:t>
      </w:r>
      <w:r w:rsidR="00D85935" w:rsidRPr="006F6599">
        <w:rPr>
          <w:iCs/>
          <w:lang w:eastAsia="en-GB"/>
        </w:rPr>
        <w:t xml:space="preserve">“information” </w:t>
      </w:r>
      <w:r w:rsidR="00646402" w:rsidRPr="006F6599">
        <w:rPr>
          <w:iCs/>
          <w:lang w:eastAsia="en-GB"/>
        </w:rPr>
        <w:t xml:space="preserve">as defined in Article 2 in </w:t>
      </w:r>
      <w:r w:rsidR="00721F37" w:rsidRPr="006F6599">
        <w:rPr>
          <w:iCs/>
          <w:lang w:eastAsia="en-GB"/>
        </w:rPr>
        <w:t xml:space="preserve">of the draft Austrian access to information </w:t>
      </w:r>
      <w:r w:rsidR="000C1973" w:rsidRPr="006F6599">
        <w:rPr>
          <w:iCs/>
          <w:lang w:eastAsia="en-GB"/>
        </w:rPr>
        <w:t xml:space="preserve">law </w:t>
      </w:r>
      <w:r w:rsidR="00D85935" w:rsidRPr="006F6599">
        <w:rPr>
          <w:iCs/>
          <w:lang w:eastAsia="en-GB"/>
        </w:rPr>
        <w:t>restrict</w:t>
      </w:r>
      <w:r w:rsidRPr="006F6599">
        <w:rPr>
          <w:iCs/>
          <w:lang w:eastAsia="en-GB"/>
        </w:rPr>
        <w:t>s</w:t>
      </w:r>
      <w:r w:rsidR="00D85935" w:rsidRPr="006F6599">
        <w:rPr>
          <w:iCs/>
          <w:lang w:eastAsia="en-GB"/>
        </w:rPr>
        <w:t xml:space="preserve"> information </w:t>
      </w:r>
      <w:r w:rsidRPr="006F6599">
        <w:rPr>
          <w:iCs/>
          <w:lang w:eastAsia="en-GB"/>
        </w:rPr>
        <w:t xml:space="preserve">to that which </w:t>
      </w:r>
      <w:r w:rsidR="000C1973" w:rsidRPr="006F6599">
        <w:rPr>
          <w:iCs/>
          <w:lang w:eastAsia="en-GB"/>
        </w:rPr>
        <w:t>serves an official or company purpose</w:t>
      </w:r>
      <w:r w:rsidR="00D85935" w:rsidRPr="006F6599">
        <w:rPr>
          <w:iCs/>
          <w:lang w:eastAsia="en-GB"/>
        </w:rPr>
        <w:t xml:space="preserve">. The definition </w:t>
      </w:r>
      <w:r w:rsidR="005A342E">
        <w:rPr>
          <w:iCs/>
          <w:lang w:eastAsia="en-GB"/>
        </w:rPr>
        <w:t xml:space="preserve">also </w:t>
      </w:r>
      <w:r w:rsidR="000C1973" w:rsidRPr="006F6599">
        <w:rPr>
          <w:iCs/>
          <w:lang w:eastAsia="en-GB"/>
        </w:rPr>
        <w:t>excludes drafts and notes</w:t>
      </w:r>
      <w:r w:rsidRPr="006F6599">
        <w:rPr>
          <w:iCs/>
          <w:lang w:eastAsia="en-GB"/>
        </w:rPr>
        <w:t>, an</w:t>
      </w:r>
      <w:r w:rsidR="00D85935" w:rsidRPr="006F6599">
        <w:rPr>
          <w:iCs/>
          <w:lang w:eastAsia="en-GB"/>
        </w:rPr>
        <w:t xml:space="preserve">unnecessary limitation </w:t>
      </w:r>
      <w:r w:rsidRPr="006F6599">
        <w:rPr>
          <w:iCs/>
          <w:lang w:eastAsia="en-GB"/>
        </w:rPr>
        <w:t xml:space="preserve">that </w:t>
      </w:r>
      <w:r w:rsidR="00D85935" w:rsidRPr="006F6599">
        <w:rPr>
          <w:iCs/>
          <w:lang w:eastAsia="en-GB"/>
        </w:rPr>
        <w:t xml:space="preserve">makes it harder for citizens to </w:t>
      </w:r>
      <w:r w:rsidRPr="006F6599">
        <w:rPr>
          <w:iCs/>
          <w:lang w:eastAsia="en-GB"/>
        </w:rPr>
        <w:t xml:space="preserve">obtain the information necessary to </w:t>
      </w:r>
      <w:r w:rsidR="00D85935" w:rsidRPr="006F6599">
        <w:rPr>
          <w:iCs/>
          <w:lang w:eastAsia="en-GB"/>
        </w:rPr>
        <w:t xml:space="preserve">participate </w:t>
      </w:r>
      <w:r w:rsidRPr="006F6599">
        <w:rPr>
          <w:iCs/>
          <w:lang w:eastAsia="en-GB"/>
        </w:rPr>
        <w:t xml:space="preserve">in decision making </w:t>
      </w:r>
      <w:r w:rsidR="00D85935" w:rsidRPr="006F6599">
        <w:rPr>
          <w:iCs/>
          <w:lang w:eastAsia="en-GB"/>
        </w:rPr>
        <w:t xml:space="preserve">and to hold their public officials to account.  </w:t>
      </w:r>
    </w:p>
    <w:p w:rsidR="003E5D2E" w:rsidRPr="003E5D2E" w:rsidRDefault="00B64089" w:rsidP="00627B20">
      <w:pPr>
        <w:spacing w:after="100"/>
        <w:rPr>
          <w:rStyle w:val="nfasisintenso"/>
        </w:rPr>
      </w:pPr>
      <w:r w:rsidRPr="00363229">
        <w:rPr>
          <w:rStyle w:val="nfasisintenso"/>
        </w:rPr>
        <w:t>Recommendation</w:t>
      </w:r>
    </w:p>
    <w:p w:rsidR="00D42CCD" w:rsidRPr="00C55CD6" w:rsidRDefault="005A342E" w:rsidP="000C5D44">
      <w:pPr>
        <w:pStyle w:val="Prrafodelista"/>
      </w:pPr>
      <w:r>
        <w:t>In order to reflect international standards,</w:t>
      </w:r>
      <w:r w:rsidR="00646402" w:rsidRPr="006F6599">
        <w:t xml:space="preserve">Article 2 </w:t>
      </w:r>
      <w:r w:rsidR="00225101" w:rsidRPr="006F6599">
        <w:t xml:space="preserve">should </w:t>
      </w:r>
      <w:r w:rsidR="00B64089" w:rsidRPr="006F6599">
        <w:t>def</w:t>
      </w:r>
      <w:r w:rsidR="00B64089" w:rsidRPr="003E5D2E">
        <w:rPr>
          <w:color w:val="000000" w:themeColor="text1"/>
        </w:rPr>
        <w:t xml:space="preserve">ine </w:t>
      </w:r>
      <w:r w:rsidR="00B64089" w:rsidRPr="006F6599">
        <w:t xml:space="preserve">“information” </w:t>
      </w:r>
      <w:r>
        <w:t xml:space="preserve">to comprise </w:t>
      </w:r>
      <w:r w:rsidRPr="00E0733D">
        <w:rPr>
          <w:i/>
        </w:rPr>
        <w:t>all</w:t>
      </w:r>
      <w:r>
        <w:t xml:space="preserve"> information held by public bodies, </w:t>
      </w:r>
      <w:r w:rsidRPr="006F6599">
        <w:t xml:space="preserve">including correspondence and other documents that are not necessarily </w:t>
      </w:r>
      <w:r>
        <w:t>treated</w:t>
      </w:r>
      <w:r w:rsidRPr="006F6599">
        <w:t xml:space="preserve"> as “official”.</w:t>
      </w:r>
    </w:p>
    <w:p w:rsidR="00A26CAF" w:rsidRPr="006F6599" w:rsidRDefault="00B87021" w:rsidP="00C55CD6">
      <w:pPr>
        <w:spacing w:before="600"/>
        <w:rPr>
          <w:b/>
          <w:iCs/>
          <w:lang w:eastAsia="en-GB"/>
        </w:rPr>
      </w:pPr>
      <w:r>
        <w:rPr>
          <w:b/>
          <w:iCs/>
          <w:lang w:eastAsia="en-GB"/>
        </w:rPr>
        <w:t xml:space="preserve">2. </w:t>
      </w:r>
      <w:r w:rsidR="00A26CAF" w:rsidRPr="006F6599">
        <w:rPr>
          <w:b/>
          <w:iCs/>
          <w:lang w:eastAsia="en-GB"/>
        </w:rPr>
        <w:t>Right of access</w:t>
      </w:r>
    </w:p>
    <w:p w:rsidR="00001673" w:rsidRPr="006F6599" w:rsidRDefault="00B64089" w:rsidP="000C5D44">
      <w:pPr>
        <w:rPr>
          <w:iCs/>
          <w:lang w:eastAsia="en-GB"/>
        </w:rPr>
      </w:pPr>
      <w:r w:rsidRPr="006F6599">
        <w:rPr>
          <w:iCs/>
          <w:lang w:eastAsia="en-GB"/>
        </w:rPr>
        <w:t xml:space="preserve">Access Info </w:t>
      </w:r>
      <w:r w:rsidR="00824623" w:rsidRPr="006F6599">
        <w:rPr>
          <w:iCs/>
          <w:lang w:eastAsia="en-GB"/>
        </w:rPr>
        <w:t xml:space="preserve">and IPI </w:t>
      </w:r>
      <w:r w:rsidRPr="006F6599">
        <w:rPr>
          <w:iCs/>
          <w:lang w:eastAsia="en-GB"/>
        </w:rPr>
        <w:t xml:space="preserve">welcome the approach taken by </w:t>
      </w:r>
      <w:r w:rsidR="00D8590E" w:rsidRPr="006F6599">
        <w:rPr>
          <w:iCs/>
          <w:lang w:eastAsia="en-GB"/>
        </w:rPr>
        <w:t xml:space="preserve">the </w:t>
      </w:r>
      <w:r w:rsidRPr="006F6599">
        <w:rPr>
          <w:iCs/>
          <w:lang w:eastAsia="en-GB"/>
        </w:rPr>
        <w:t>Austria</w:t>
      </w:r>
      <w:r w:rsidR="00D8590E" w:rsidRPr="006F6599">
        <w:rPr>
          <w:iCs/>
          <w:lang w:eastAsia="en-GB"/>
        </w:rPr>
        <w:t>n government</w:t>
      </w:r>
      <w:r w:rsidR="00487A3C" w:rsidRPr="006F6599">
        <w:rPr>
          <w:iCs/>
          <w:lang w:eastAsia="en-GB"/>
        </w:rPr>
        <w:t xml:space="preserve"> in Article 5 of the current draft law </w:t>
      </w:r>
      <w:r w:rsidRPr="006F6599">
        <w:rPr>
          <w:iCs/>
          <w:lang w:eastAsia="en-GB"/>
        </w:rPr>
        <w:t>to extend the right of access to informat</w:t>
      </w:r>
      <w:r w:rsidR="00FE337E" w:rsidRPr="006F6599">
        <w:rPr>
          <w:iCs/>
          <w:lang w:eastAsia="en-GB"/>
        </w:rPr>
        <w:t>ion held by public authorities beyond just Austrian citizens</w:t>
      </w:r>
      <w:r w:rsidRPr="006F6599">
        <w:rPr>
          <w:iCs/>
          <w:lang w:eastAsia="en-GB"/>
        </w:rPr>
        <w:t xml:space="preserve">. </w:t>
      </w:r>
      <w:r w:rsidR="00001673" w:rsidRPr="006F6599">
        <w:rPr>
          <w:iCs/>
          <w:lang w:eastAsia="en-GB"/>
        </w:rPr>
        <w:t xml:space="preserve">This </w:t>
      </w:r>
      <w:r w:rsidR="00824623" w:rsidRPr="006F6599">
        <w:rPr>
          <w:iCs/>
          <w:lang w:eastAsia="en-GB"/>
        </w:rPr>
        <w:t xml:space="preserve">is consistent with </w:t>
      </w:r>
      <w:r w:rsidR="00001673" w:rsidRPr="006F6599">
        <w:rPr>
          <w:iCs/>
          <w:lang w:eastAsia="en-GB"/>
        </w:rPr>
        <w:t>recognition of the fundamental nature of the right</w:t>
      </w:r>
      <w:r w:rsidR="00D42CCD" w:rsidRPr="006F6599">
        <w:rPr>
          <w:iCs/>
          <w:lang w:eastAsia="en-GB"/>
        </w:rPr>
        <w:t xml:space="preserve"> by </w:t>
      </w:r>
      <w:r w:rsidR="00824623" w:rsidRPr="006F6599">
        <w:rPr>
          <w:iCs/>
          <w:lang w:eastAsia="en-GB"/>
        </w:rPr>
        <w:t xml:space="preserve">bodies such as </w:t>
      </w:r>
      <w:r w:rsidR="00D42CCD" w:rsidRPr="006F6599">
        <w:rPr>
          <w:iCs/>
          <w:lang w:eastAsia="en-GB"/>
        </w:rPr>
        <w:t>the European Court of Human Rights, the Inter</w:t>
      </w:r>
      <w:r w:rsidR="00824623" w:rsidRPr="006F6599">
        <w:rPr>
          <w:iCs/>
          <w:lang w:eastAsia="en-GB"/>
        </w:rPr>
        <w:t>-A</w:t>
      </w:r>
      <w:r w:rsidR="00D42CCD" w:rsidRPr="006F6599">
        <w:rPr>
          <w:iCs/>
          <w:lang w:eastAsia="en-GB"/>
        </w:rPr>
        <w:t>merican Court of Human Rights, and the UN Human Rights Council</w:t>
      </w:r>
      <w:r w:rsidR="00824623" w:rsidRPr="006F6599">
        <w:rPr>
          <w:iCs/>
          <w:lang w:eastAsia="en-GB"/>
        </w:rPr>
        <w:t>. Most European access to information laws per</w:t>
      </w:r>
      <w:bookmarkStart w:id="0" w:name="_GoBack"/>
      <w:bookmarkEnd w:id="0"/>
      <w:r w:rsidR="00824623" w:rsidRPr="006F6599">
        <w:rPr>
          <w:iCs/>
          <w:lang w:eastAsia="en-GB"/>
        </w:rPr>
        <w:t xml:space="preserve">mit anyone to request information, regardless of citizenship.  </w:t>
      </w:r>
    </w:p>
    <w:p w:rsidR="001322DF" w:rsidRPr="006F6599" w:rsidRDefault="00D42CCD" w:rsidP="000C5D44">
      <w:pPr>
        <w:rPr>
          <w:iCs/>
          <w:lang w:eastAsia="en-GB"/>
        </w:rPr>
      </w:pPr>
      <w:r w:rsidRPr="006F6599">
        <w:rPr>
          <w:iCs/>
          <w:lang w:eastAsia="en-GB"/>
        </w:rPr>
        <w:t>The Council of Europe Convention is also clear</w:t>
      </w:r>
      <w:r w:rsidR="005A342E">
        <w:rPr>
          <w:iCs/>
          <w:lang w:eastAsia="en-GB"/>
        </w:rPr>
        <w:t xml:space="preserve"> on this point</w:t>
      </w:r>
      <w:r w:rsidRPr="006F6599">
        <w:rPr>
          <w:iCs/>
          <w:lang w:eastAsia="en-GB"/>
        </w:rPr>
        <w:t>, stating that governments should ensure “the right of everyone, without discrimination on any ground, to have access, on request, to official documents held by public authorities</w:t>
      </w:r>
      <w:r w:rsidR="001322DF" w:rsidRPr="006F6599">
        <w:rPr>
          <w:iCs/>
          <w:lang w:eastAsia="en-GB"/>
        </w:rPr>
        <w:t>.</w:t>
      </w:r>
      <w:r w:rsidRPr="006F6599">
        <w:rPr>
          <w:iCs/>
          <w:lang w:eastAsia="en-GB"/>
        </w:rPr>
        <w:t xml:space="preserve">” </w:t>
      </w:r>
    </w:p>
    <w:p w:rsidR="00235805" w:rsidRPr="006F6599" w:rsidRDefault="00824623" w:rsidP="000C5D44">
      <w:pPr>
        <w:rPr>
          <w:iCs/>
          <w:lang w:eastAsia="en-GB"/>
        </w:rPr>
      </w:pPr>
      <w:r w:rsidRPr="006F6599">
        <w:rPr>
          <w:iCs/>
          <w:lang w:eastAsia="en-GB"/>
        </w:rPr>
        <w:t>Running counter to this general provisionof access for all</w:t>
      </w:r>
      <w:r w:rsidR="00487A3C" w:rsidRPr="006F6599">
        <w:rPr>
          <w:iCs/>
          <w:lang w:eastAsia="en-GB"/>
        </w:rPr>
        <w:t xml:space="preserve">, however,Article 5 limits access </w:t>
      </w:r>
      <w:r w:rsidRPr="006F6599">
        <w:rPr>
          <w:iCs/>
          <w:lang w:eastAsia="en-GB"/>
        </w:rPr>
        <w:t xml:space="preserve">when it comes to </w:t>
      </w:r>
      <w:r w:rsidR="00001673" w:rsidRPr="006F6599">
        <w:rPr>
          <w:iCs/>
          <w:lang w:eastAsia="en-GB"/>
        </w:rPr>
        <w:t>information held by statutory associations of employers, employees and professionals</w:t>
      </w:r>
      <w:r w:rsidR="00E31D56">
        <w:rPr>
          <w:iCs/>
          <w:lang w:eastAsia="en-GB"/>
        </w:rPr>
        <w:t xml:space="preserve"> (</w:t>
      </w:r>
      <w:r w:rsidR="00E31D56">
        <w:rPr>
          <w:i/>
          <w:iCs/>
          <w:lang w:eastAsia="en-GB"/>
        </w:rPr>
        <w:t>gesetzliche berufliche Vertretungen</w:t>
      </w:r>
      <w:r w:rsidR="00E31D56">
        <w:rPr>
          <w:iCs/>
          <w:lang w:eastAsia="en-GB"/>
        </w:rPr>
        <w:t>)</w:t>
      </w:r>
      <w:r w:rsidR="00001673" w:rsidRPr="006F6599">
        <w:rPr>
          <w:iCs/>
          <w:lang w:eastAsia="en-GB"/>
        </w:rPr>
        <w:t xml:space="preserve">, to members of these associations. This undermines the principle of universality of access recognised </w:t>
      </w:r>
      <w:r w:rsidR="00E73315" w:rsidRPr="006F6599">
        <w:rPr>
          <w:iCs/>
          <w:lang w:eastAsia="en-GB"/>
        </w:rPr>
        <w:t xml:space="preserve">earlier in </w:t>
      </w:r>
      <w:r w:rsidR="00487A3C" w:rsidRPr="006F6599">
        <w:rPr>
          <w:iCs/>
          <w:lang w:eastAsia="en-GB"/>
        </w:rPr>
        <w:t>Article 5</w:t>
      </w:r>
      <w:r w:rsidR="00001673" w:rsidRPr="006F6599">
        <w:rPr>
          <w:iCs/>
          <w:lang w:eastAsia="en-GB"/>
        </w:rPr>
        <w:t xml:space="preserve">, and is out of line with international standards. </w:t>
      </w:r>
    </w:p>
    <w:p w:rsidR="00612968" w:rsidRPr="0061062C" w:rsidRDefault="00D8590E" w:rsidP="00627B20">
      <w:pPr>
        <w:spacing w:after="100"/>
        <w:rPr>
          <w:rStyle w:val="nfasisintenso"/>
        </w:rPr>
      </w:pPr>
      <w:r w:rsidRPr="00363229">
        <w:rPr>
          <w:rStyle w:val="nfasisintenso"/>
        </w:rPr>
        <w:t>Recommendation</w:t>
      </w:r>
    </w:p>
    <w:p w:rsidR="00E31D56" w:rsidRDefault="00E31D56" w:rsidP="00E31D56">
      <w:pPr>
        <w:pStyle w:val="Prrafodelista"/>
      </w:pPr>
      <w:r w:rsidRPr="006F6599">
        <w:t xml:space="preserve">In order to ensure the fundamental nature of the right of access to information, changes should be made to the </w:t>
      </w:r>
      <w:r>
        <w:t>draft constitutional reform</w:t>
      </w:r>
      <w:r w:rsidRPr="006F6599">
        <w:t xml:space="preserve"> as well as Article 5 of Austria´s draft Informationsfreiheitsgesetz so that </w:t>
      </w:r>
      <w:r>
        <w:t xml:space="preserve">the right of </w:t>
      </w:r>
      <w:r w:rsidRPr="006F6599">
        <w:t xml:space="preserve">access to information held by statutory associations of employers, employees and professionalsis extended to everyone, not just </w:t>
      </w:r>
      <w:r>
        <w:t>the</w:t>
      </w:r>
      <w:r w:rsidRPr="006F6599">
        <w:t xml:space="preserve"> members</w:t>
      </w:r>
      <w:r>
        <w:t xml:space="preserve"> of such associations</w:t>
      </w:r>
      <w:r w:rsidRPr="006F6599">
        <w:t>.</w:t>
      </w:r>
    </w:p>
    <w:p w:rsidR="001C036C" w:rsidRDefault="001C036C" w:rsidP="00D6772F">
      <w:pPr>
        <w:rPr>
          <w:b/>
          <w:iCs/>
          <w:lang w:eastAsia="en-GB"/>
        </w:rPr>
      </w:pPr>
    </w:p>
    <w:p w:rsidR="001C036C" w:rsidRDefault="001C036C" w:rsidP="00D6772F">
      <w:pPr>
        <w:rPr>
          <w:b/>
          <w:iCs/>
          <w:lang w:eastAsia="en-GB"/>
        </w:rPr>
      </w:pPr>
    </w:p>
    <w:p w:rsidR="00A26CAF" w:rsidRPr="006F6599" w:rsidRDefault="00B87021" w:rsidP="00C55CD6">
      <w:pPr>
        <w:spacing w:before="600"/>
        <w:rPr>
          <w:b/>
          <w:iCs/>
          <w:lang w:eastAsia="en-GB"/>
        </w:rPr>
      </w:pPr>
      <w:r>
        <w:rPr>
          <w:b/>
          <w:iCs/>
          <w:lang w:eastAsia="en-GB"/>
        </w:rPr>
        <w:lastRenderedPageBreak/>
        <w:t xml:space="preserve">3. </w:t>
      </w:r>
      <w:r w:rsidR="00A26CAF" w:rsidRPr="006F6599">
        <w:rPr>
          <w:b/>
          <w:iCs/>
          <w:lang w:eastAsia="en-GB"/>
        </w:rPr>
        <w:t xml:space="preserve">Exceptions and </w:t>
      </w:r>
      <w:r w:rsidR="00B92AE5">
        <w:rPr>
          <w:b/>
          <w:iCs/>
          <w:lang w:eastAsia="en-GB"/>
        </w:rPr>
        <w:t xml:space="preserve">harm and public interest </w:t>
      </w:r>
      <w:r w:rsidR="00A26CAF" w:rsidRPr="006F6599">
        <w:rPr>
          <w:b/>
          <w:iCs/>
          <w:lang w:eastAsia="en-GB"/>
        </w:rPr>
        <w:t xml:space="preserve">tests </w:t>
      </w:r>
    </w:p>
    <w:p w:rsidR="00716EF8" w:rsidRDefault="00716EF8" w:rsidP="003E028A">
      <w:pPr>
        <w:rPr>
          <w:iCs/>
          <w:lang w:eastAsia="en-GB"/>
        </w:rPr>
      </w:pPr>
      <w:r>
        <w:rPr>
          <w:iCs/>
          <w:lang w:eastAsia="en-GB"/>
        </w:rPr>
        <w:t xml:space="preserve">The draft law at Article </w:t>
      </w:r>
      <w:r w:rsidR="00B92AE5">
        <w:rPr>
          <w:iCs/>
          <w:lang w:eastAsia="en-GB"/>
        </w:rPr>
        <w:t xml:space="preserve">6.1 sets out a series of interests that may be used as the basis for denying access to information. Whilst this list is broadly in line with the exceptions to be found in international standards and other freedom of information laws, there are ways in which the proposed provisions in Austria are out of line with these standards in ways that would place illegitimate limits on the right of access to information. </w:t>
      </w:r>
    </w:p>
    <w:p w:rsidR="002807BF" w:rsidRPr="006F6599" w:rsidRDefault="00B92AE5" w:rsidP="003E028A">
      <w:pPr>
        <w:rPr>
          <w:iCs/>
          <w:lang w:eastAsia="en-GB"/>
        </w:rPr>
      </w:pPr>
      <w:r>
        <w:rPr>
          <w:iCs/>
          <w:lang w:eastAsia="en-GB"/>
        </w:rPr>
        <w:t xml:space="preserve">In the first instance, the law fails to establish a clear </w:t>
      </w:r>
      <w:r w:rsidR="002728A1" w:rsidRPr="006F6599">
        <w:rPr>
          <w:iCs/>
          <w:lang w:eastAsia="en-GB"/>
        </w:rPr>
        <w:t>presumption of openness</w:t>
      </w:r>
      <w:r w:rsidR="003C35DC" w:rsidRPr="006F6599">
        <w:rPr>
          <w:iCs/>
          <w:lang w:eastAsia="en-GB"/>
        </w:rPr>
        <w:t xml:space="preserve">, whereby all </w:t>
      </w:r>
      <w:r w:rsidR="00D42CCD" w:rsidRPr="006F6599">
        <w:rPr>
          <w:iCs/>
          <w:lang w:eastAsia="en-GB"/>
        </w:rPr>
        <w:t>information held</w:t>
      </w:r>
      <w:r w:rsidR="00487A3C" w:rsidRPr="006F6599">
        <w:rPr>
          <w:iCs/>
          <w:lang w:eastAsia="en-GB"/>
        </w:rPr>
        <w:t xml:space="preserve"> by the state</w:t>
      </w:r>
      <w:r w:rsidR="00D42CCD" w:rsidRPr="006F6599">
        <w:rPr>
          <w:iCs/>
          <w:lang w:eastAsia="en-GB"/>
        </w:rPr>
        <w:t xml:space="preserve"> is public by nature</w:t>
      </w:r>
      <w:r w:rsidR="003C35DC" w:rsidRPr="006F6599">
        <w:rPr>
          <w:iCs/>
          <w:lang w:eastAsia="en-GB"/>
        </w:rPr>
        <w:t xml:space="preserve"> unless disclosure would </w:t>
      </w:r>
      <w:r w:rsidR="002807BF" w:rsidRPr="006F6599">
        <w:rPr>
          <w:iCs/>
          <w:lang w:eastAsia="en-GB"/>
        </w:rPr>
        <w:t>prejudice</w:t>
      </w:r>
      <w:r w:rsidR="003C35DC" w:rsidRPr="006F6599">
        <w:rPr>
          <w:iCs/>
          <w:lang w:eastAsia="en-GB"/>
        </w:rPr>
        <w:t xml:space="preserve"> or </w:t>
      </w:r>
      <w:r w:rsidR="002807BF" w:rsidRPr="006F6599">
        <w:rPr>
          <w:iCs/>
          <w:lang w:eastAsia="en-GB"/>
        </w:rPr>
        <w:t xml:space="preserve">harma </w:t>
      </w:r>
      <w:r w:rsidR="003C35DC" w:rsidRPr="006F6599">
        <w:rPr>
          <w:iCs/>
          <w:lang w:eastAsia="en-GB"/>
        </w:rPr>
        <w:t xml:space="preserve">legitimate </w:t>
      </w:r>
      <w:r w:rsidR="002807BF" w:rsidRPr="006F6599">
        <w:rPr>
          <w:iCs/>
          <w:lang w:eastAsia="en-GB"/>
        </w:rPr>
        <w:t xml:space="preserve">protected interest (the ‘harm test’), and </w:t>
      </w:r>
      <w:r w:rsidR="00787E99" w:rsidRPr="006F6599">
        <w:rPr>
          <w:iCs/>
          <w:lang w:eastAsia="en-GB"/>
        </w:rPr>
        <w:t>where</w:t>
      </w:r>
      <w:r w:rsidR="002807BF" w:rsidRPr="006F6599">
        <w:rPr>
          <w:iCs/>
          <w:lang w:eastAsia="en-GB"/>
        </w:rPr>
        <w:t xml:space="preserve"> the</w:t>
      </w:r>
      <w:r w:rsidR="00E73315" w:rsidRPr="006F6599">
        <w:rPr>
          <w:iCs/>
          <w:lang w:eastAsia="en-GB"/>
        </w:rPr>
        <w:t xml:space="preserve">re is no overriding </w:t>
      </w:r>
      <w:r w:rsidR="002807BF" w:rsidRPr="006F6599">
        <w:rPr>
          <w:iCs/>
          <w:lang w:eastAsia="en-GB"/>
        </w:rPr>
        <w:t xml:space="preserve">public interest in </w:t>
      </w:r>
      <w:r w:rsidR="00F00B06" w:rsidRPr="006F6599">
        <w:rPr>
          <w:iCs/>
          <w:lang w:eastAsia="en-GB"/>
        </w:rPr>
        <w:t>its</w:t>
      </w:r>
      <w:r w:rsidR="002807BF" w:rsidRPr="006F6599">
        <w:rPr>
          <w:iCs/>
          <w:lang w:eastAsia="en-GB"/>
        </w:rPr>
        <w:t xml:space="preserve"> disclosure</w:t>
      </w:r>
      <w:r w:rsidR="00487A3C" w:rsidRPr="006F6599">
        <w:rPr>
          <w:iCs/>
          <w:lang w:eastAsia="en-GB"/>
        </w:rPr>
        <w:t xml:space="preserve"> (the ‘public interest test’). </w:t>
      </w:r>
    </w:p>
    <w:p w:rsidR="00B87021" w:rsidRDefault="00F82503" w:rsidP="00D6772F">
      <w:pPr>
        <w:rPr>
          <w:iCs/>
          <w:lang w:eastAsia="en-GB"/>
        </w:rPr>
      </w:pPr>
      <w:r>
        <w:rPr>
          <w:iCs/>
          <w:lang w:eastAsia="en-GB"/>
        </w:rPr>
        <w:t xml:space="preserve">Furthermore, the draft law is out of line with </w:t>
      </w:r>
      <w:r w:rsidR="00407320">
        <w:rPr>
          <w:iCs/>
          <w:lang w:eastAsia="en-GB"/>
        </w:rPr>
        <w:t>i</w:t>
      </w:r>
      <w:r w:rsidR="005D2D04" w:rsidRPr="006F6599">
        <w:rPr>
          <w:iCs/>
          <w:lang w:eastAsia="en-GB"/>
        </w:rPr>
        <w:t xml:space="preserve">nternational standards, such as the </w:t>
      </w:r>
      <w:r w:rsidR="00E73315" w:rsidRPr="006F6599">
        <w:rPr>
          <w:iCs/>
          <w:lang w:eastAsia="en-GB"/>
        </w:rPr>
        <w:t>Council of Europe Convention</w:t>
      </w:r>
      <w:r w:rsidR="00407320">
        <w:rPr>
          <w:iCs/>
          <w:lang w:eastAsia="en-GB"/>
        </w:rPr>
        <w:t xml:space="preserve"> on Access to Official Documents</w:t>
      </w:r>
      <w:r w:rsidR="005D2D04" w:rsidRPr="006F6599">
        <w:rPr>
          <w:iCs/>
          <w:lang w:eastAsia="en-GB"/>
        </w:rPr>
        <w:t>,</w:t>
      </w:r>
      <w:r w:rsidR="00407320">
        <w:rPr>
          <w:iCs/>
          <w:lang w:eastAsia="en-GB"/>
        </w:rPr>
        <w:t xml:space="preserve">because it establishes </w:t>
      </w:r>
      <w:r w:rsidR="00E73315" w:rsidRPr="006F6599">
        <w:rPr>
          <w:iCs/>
          <w:lang w:eastAsia="en-GB"/>
        </w:rPr>
        <w:t xml:space="preserve">exceptions </w:t>
      </w:r>
      <w:r w:rsidR="00407320">
        <w:rPr>
          <w:iCs/>
          <w:lang w:eastAsia="en-GB"/>
        </w:rPr>
        <w:t xml:space="preserve">that are overly broad or not permitted under international law, as set out further below and in </w:t>
      </w:r>
      <w:r w:rsidR="00D46C81">
        <w:rPr>
          <w:iCs/>
          <w:lang w:eastAsia="en-GB"/>
        </w:rPr>
        <w:t xml:space="preserve">the table on page </w:t>
      </w:r>
      <w:r w:rsidR="001F6440">
        <w:rPr>
          <w:iCs/>
          <w:lang w:eastAsia="en-GB"/>
        </w:rPr>
        <w:t>7</w:t>
      </w:r>
      <w:r w:rsidR="00407320">
        <w:rPr>
          <w:iCs/>
          <w:lang w:eastAsia="en-GB"/>
        </w:rPr>
        <w:t>.</w:t>
      </w:r>
    </w:p>
    <w:p w:rsidR="00A21414" w:rsidRPr="00BF5FF6" w:rsidRDefault="00B87021" w:rsidP="00D6772F">
      <w:pPr>
        <w:rPr>
          <w:b/>
          <w:i/>
          <w:iCs/>
          <w:lang w:eastAsia="en-GB"/>
        </w:rPr>
      </w:pPr>
      <w:r w:rsidRPr="00BF5FF6">
        <w:rPr>
          <w:b/>
          <w:i/>
          <w:iCs/>
          <w:lang w:eastAsia="en-GB"/>
        </w:rPr>
        <w:t>3.1 International relations</w:t>
      </w:r>
    </w:p>
    <w:p w:rsidR="00535D13" w:rsidRDefault="00535D13" w:rsidP="00CF4911">
      <w:pPr>
        <w:rPr>
          <w:iCs/>
          <w:lang w:eastAsia="en-GB"/>
        </w:rPr>
      </w:pPr>
      <w:r>
        <w:rPr>
          <w:iCs/>
          <w:lang w:eastAsia="en-GB"/>
        </w:rPr>
        <w:t xml:space="preserve">Protection of international relations from harm is a legitimate exception to the right of access to information but </w:t>
      </w:r>
      <w:r w:rsidR="00D820CF">
        <w:rPr>
          <w:iCs/>
          <w:lang w:eastAsia="en-GB"/>
        </w:rPr>
        <w:t xml:space="preserve">this provision </w:t>
      </w:r>
      <w:r>
        <w:rPr>
          <w:iCs/>
          <w:lang w:eastAsia="en-GB"/>
        </w:rPr>
        <w:t>in the draft Austrian law</w:t>
      </w:r>
      <w:r w:rsidR="00D820CF">
        <w:rPr>
          <w:iCs/>
          <w:lang w:eastAsia="en-GB"/>
        </w:rPr>
        <w:t xml:space="preserve">, </w:t>
      </w:r>
      <w:r w:rsidR="00D820CF" w:rsidRPr="006F6599">
        <w:rPr>
          <w:iCs/>
          <w:lang w:eastAsia="en-GB"/>
        </w:rPr>
        <w:t>Article 6(1)1</w:t>
      </w:r>
      <w:r>
        <w:rPr>
          <w:iCs/>
          <w:lang w:eastAsia="en-GB"/>
        </w:rPr>
        <w:t xml:space="preserve"> is </w:t>
      </w:r>
      <w:r w:rsidR="00D820CF">
        <w:rPr>
          <w:iCs/>
          <w:lang w:eastAsia="en-GB"/>
        </w:rPr>
        <w:t>structured in a problematic way</w:t>
      </w:r>
      <w:r>
        <w:rPr>
          <w:iCs/>
          <w:lang w:eastAsia="en-GB"/>
        </w:rPr>
        <w:t xml:space="preserve">. </w:t>
      </w:r>
    </w:p>
    <w:p w:rsidR="00D820CF" w:rsidRDefault="00D820CF" w:rsidP="00CF4911">
      <w:r>
        <w:rPr>
          <w:iCs/>
          <w:lang w:eastAsia="en-GB"/>
        </w:rPr>
        <w:t>In the first instance, rather than denying access on “</w:t>
      </w:r>
      <w:r w:rsidRPr="006F6599">
        <w:t>foreign affairs and integration</w:t>
      </w:r>
      <w:r>
        <w:t xml:space="preserve"> grounds”, there should be a clear test for </w:t>
      </w:r>
      <w:r w:rsidR="00EC1249">
        <w:t xml:space="preserve">where publication of the information would cause harm to foreign affairs, and this harm test must be balanced by a strong public interest test. </w:t>
      </w:r>
    </w:p>
    <w:p w:rsidR="000509D3" w:rsidRDefault="00225341" w:rsidP="000509D3">
      <w:r>
        <w:t>The second clause of Article 6(1)1 refers to the “</w:t>
      </w:r>
      <w:r w:rsidRPr="006F6599">
        <w:t>directly applicable provisions of European Union or international law</w:t>
      </w:r>
      <w:r>
        <w:t xml:space="preserve">”. The Ministry for European and Foreign Affairs has suggested that the exemption be rephrased to state "on compelling foreign affairs and integration grounds, with special regards to international commitments of Austria on the basis of legal provisions of the European Union or other international law." </w:t>
      </w:r>
      <w:r w:rsidR="00E62C94">
        <w:t xml:space="preserve">In other words, that where an international treaty requires information to be kept secret, that treaty will override the Austrian Freedom of Information law. </w:t>
      </w:r>
      <w:r w:rsidR="000509D3">
        <w:t xml:space="preserve">This clause is likely to lead to confusion as it conflates </w:t>
      </w:r>
      <w:r w:rsidR="000509D3">
        <w:rPr>
          <w:iCs/>
          <w:lang w:eastAsia="en-GB"/>
        </w:rPr>
        <w:t xml:space="preserve">protection of international relations with </w:t>
      </w:r>
      <w:r w:rsidR="004A1848">
        <w:rPr>
          <w:iCs/>
          <w:lang w:eastAsia="en-GB"/>
        </w:rPr>
        <w:t xml:space="preserve">supposed secrecy obligations </w:t>
      </w:r>
      <w:r w:rsidR="000509D3">
        <w:rPr>
          <w:iCs/>
          <w:lang w:eastAsia="en-GB"/>
        </w:rPr>
        <w:t>international treaty obligations</w:t>
      </w:r>
      <w:r w:rsidR="00565497">
        <w:rPr>
          <w:iCs/>
          <w:lang w:eastAsia="en-GB"/>
        </w:rPr>
        <w:t xml:space="preserve"> and EU law</w:t>
      </w:r>
      <w:r w:rsidR="000509D3">
        <w:rPr>
          <w:iCs/>
          <w:lang w:eastAsia="en-GB"/>
        </w:rPr>
        <w:t>.</w:t>
      </w:r>
    </w:p>
    <w:p w:rsidR="00E62C94" w:rsidRDefault="000509D3" w:rsidP="00CF4911">
      <w:pPr>
        <w:rPr>
          <w:iCs/>
          <w:lang w:eastAsia="en-GB"/>
        </w:rPr>
      </w:pPr>
      <w:r>
        <w:rPr>
          <w:iCs/>
          <w:lang w:eastAsia="en-GB"/>
        </w:rPr>
        <w:t>S</w:t>
      </w:r>
      <w:r w:rsidR="00F354A2">
        <w:rPr>
          <w:iCs/>
          <w:lang w:eastAsia="en-GB"/>
        </w:rPr>
        <w:t xml:space="preserve">uch a </w:t>
      </w:r>
      <w:r w:rsidR="00F37804">
        <w:rPr>
          <w:iCs/>
          <w:lang w:eastAsia="en-GB"/>
        </w:rPr>
        <w:t xml:space="preserve">clause </w:t>
      </w:r>
      <w:r w:rsidR="00F354A2">
        <w:rPr>
          <w:iCs/>
          <w:lang w:eastAsia="en-GB"/>
        </w:rPr>
        <w:t xml:space="preserve">is not typical of access to information laws and is </w:t>
      </w:r>
      <w:r w:rsidR="00E62C94">
        <w:rPr>
          <w:iCs/>
          <w:lang w:eastAsia="en-GB"/>
        </w:rPr>
        <w:t xml:space="preserve">not required by international standards. Indeed, although the Ministry has made a reference to the European Convention on Human Rights, there is nothing in that Convention that requires exceptions to be broader than the limited list set out in the Council of Europe Convention on Access to Official Documents. </w:t>
      </w:r>
    </w:p>
    <w:p w:rsidR="00CF4911" w:rsidRDefault="00F37804" w:rsidP="00CF4911">
      <w:pPr>
        <w:rPr>
          <w:iCs/>
          <w:lang w:eastAsia="en-GB"/>
        </w:rPr>
      </w:pPr>
      <w:r>
        <w:rPr>
          <w:iCs/>
          <w:lang w:eastAsia="en-GB"/>
        </w:rPr>
        <w:t>I</w:t>
      </w:r>
      <w:r w:rsidR="00F354A2">
        <w:rPr>
          <w:iCs/>
          <w:lang w:eastAsia="en-GB"/>
        </w:rPr>
        <w:t>ndeed, just as no other national law should override the limited exceptions of the access to information</w:t>
      </w:r>
      <w:r>
        <w:rPr>
          <w:iCs/>
          <w:lang w:eastAsia="en-GB"/>
        </w:rPr>
        <w:t xml:space="preserve"> law, similarly no international provision should threaten</w:t>
      </w:r>
      <w:r w:rsidR="00D46C81">
        <w:rPr>
          <w:iCs/>
          <w:lang w:eastAsia="en-GB"/>
        </w:rPr>
        <w:t xml:space="preserve"> to</w:t>
      </w:r>
      <w:r>
        <w:rPr>
          <w:iCs/>
          <w:lang w:eastAsia="en-GB"/>
        </w:rPr>
        <w:t xml:space="preserve"> undermine Austria’s protection of the right of access to information.Hence t</w:t>
      </w:r>
      <w:r w:rsidR="00A21414" w:rsidRPr="006F6599">
        <w:rPr>
          <w:iCs/>
          <w:lang w:eastAsia="en-GB"/>
        </w:rPr>
        <w:t xml:space="preserve">his clause should be removed from the list of exceptions. </w:t>
      </w:r>
    </w:p>
    <w:p w:rsidR="00D46C81" w:rsidRDefault="00D46C81" w:rsidP="00CF4911">
      <w:pPr>
        <w:rPr>
          <w:iCs/>
          <w:lang w:eastAsia="en-GB"/>
        </w:rPr>
      </w:pPr>
    </w:p>
    <w:p w:rsidR="00B87021" w:rsidRPr="00BF5FF6" w:rsidRDefault="00B87021" w:rsidP="00B87021">
      <w:pPr>
        <w:rPr>
          <w:b/>
          <w:i/>
          <w:iCs/>
          <w:lang w:eastAsia="en-GB"/>
        </w:rPr>
      </w:pPr>
      <w:r w:rsidRPr="00BF5FF6">
        <w:rPr>
          <w:b/>
          <w:i/>
          <w:iCs/>
          <w:lang w:eastAsia="en-GB"/>
        </w:rPr>
        <w:lastRenderedPageBreak/>
        <w:t>3.2 Decision-making exception</w:t>
      </w:r>
    </w:p>
    <w:p w:rsidR="00AE411C" w:rsidRDefault="00B87021" w:rsidP="00B87021">
      <w:r>
        <w:rPr>
          <w:iCs/>
          <w:lang w:eastAsia="en-GB"/>
        </w:rPr>
        <w:t xml:space="preserve">International standards recognise that </w:t>
      </w:r>
      <w:r>
        <w:t xml:space="preserve">access to information in a timely manner in the early stages of decision making enables the engagement of members of the public in policy development and legislative processes </w:t>
      </w:r>
      <w:r w:rsidR="00DF41F1">
        <w:t xml:space="preserve">and thus helps to </w:t>
      </w:r>
      <w:r>
        <w:t>ensure that the decisions taken best serve the wider public.</w:t>
      </w:r>
    </w:p>
    <w:p w:rsidR="00AE411C" w:rsidRDefault="00B87021" w:rsidP="00B87021">
      <w:pPr>
        <w:rPr>
          <w:iCs/>
          <w:lang w:eastAsia="en-GB"/>
        </w:rPr>
      </w:pPr>
      <w:r>
        <w:rPr>
          <w:iCs/>
          <w:lang w:eastAsia="en-GB"/>
        </w:rPr>
        <w:t>Article 6(1)5 of Austria’s draft transparency law</w:t>
      </w:r>
      <w:r w:rsidR="00DF41F1">
        <w:rPr>
          <w:iCs/>
          <w:lang w:eastAsia="en-GB"/>
        </w:rPr>
        <w:t>,</w:t>
      </w:r>
      <w:r>
        <w:rPr>
          <w:iCs/>
          <w:lang w:eastAsia="en-GB"/>
        </w:rPr>
        <w:t xml:space="preserve"> however, enables public authorit</w:t>
      </w:r>
      <w:r w:rsidR="00DF41F1">
        <w:rPr>
          <w:iCs/>
          <w:lang w:eastAsia="en-GB"/>
        </w:rPr>
        <w:t>ies to restrict access to information without</w:t>
      </w:r>
      <w:r>
        <w:rPr>
          <w:iCs/>
          <w:lang w:eastAsia="en-GB"/>
        </w:rPr>
        <w:t xml:space="preserve"> needing to justify how decision-making would be harmed if published. </w:t>
      </w:r>
    </w:p>
    <w:p w:rsidR="00AE411C" w:rsidRPr="00AE411C" w:rsidRDefault="00AE411C" w:rsidP="00AE411C">
      <w:pPr>
        <w:rPr>
          <w:iCs/>
          <w:lang w:eastAsia="en-GB"/>
        </w:rPr>
      </w:pPr>
      <w:r>
        <w:rPr>
          <w:iCs/>
          <w:lang w:eastAsia="en-GB"/>
        </w:rPr>
        <w:t>Article 6(1)5 also anticipates in unacceptably broad protection for the activities of various institutions (</w:t>
      </w:r>
      <w:r w:rsidRPr="00AE411C">
        <w:rPr>
          <w:iCs/>
          <w:lang w:eastAsia="en-GB"/>
        </w:rPr>
        <w:t>the Federal President, the federal government, federal ministers, state secretaries, state governments or individual memb</w:t>
      </w:r>
      <w:r>
        <w:rPr>
          <w:iCs/>
          <w:lang w:eastAsia="en-GB"/>
        </w:rPr>
        <w:t xml:space="preserve">ers thereof and state governors), as well as court proceedings, administrative processes, and the development of legislation. These are all provisions indicative of the current culture of government secrecy in Austria. </w:t>
      </w:r>
    </w:p>
    <w:p w:rsidR="00B87021" w:rsidRPr="00BF1BED" w:rsidRDefault="00B87021" w:rsidP="00B87021">
      <w:pPr>
        <w:rPr>
          <w:iCs/>
          <w:lang w:eastAsia="en-GB"/>
        </w:rPr>
      </w:pPr>
      <w:r>
        <w:rPr>
          <w:iCs/>
          <w:lang w:eastAsia="en-GB"/>
        </w:rPr>
        <w:t xml:space="preserve">This </w:t>
      </w:r>
      <w:r w:rsidR="00AE411C">
        <w:rPr>
          <w:iCs/>
          <w:lang w:eastAsia="en-GB"/>
        </w:rPr>
        <w:t xml:space="preserve">article </w:t>
      </w:r>
      <w:r>
        <w:rPr>
          <w:iCs/>
          <w:lang w:eastAsia="en-GB"/>
        </w:rPr>
        <w:t xml:space="preserve">should be changed so that Austria can sign and ratify the </w:t>
      </w:r>
      <w:r w:rsidRPr="006C7566">
        <w:rPr>
          <w:iCs/>
          <w:lang w:eastAsia="en-GB"/>
        </w:rPr>
        <w:t xml:space="preserve">Council </w:t>
      </w:r>
      <w:r>
        <w:rPr>
          <w:iCs/>
          <w:lang w:eastAsia="en-GB"/>
        </w:rPr>
        <w:t>of Europe Convention which</w:t>
      </w:r>
      <w:r w:rsidR="00AE411C">
        <w:rPr>
          <w:iCs/>
          <w:lang w:eastAsia="en-GB"/>
        </w:rPr>
        <w:t xml:space="preserve"> only</w:t>
      </w:r>
      <w:r w:rsidRPr="006C7566">
        <w:rPr>
          <w:iCs/>
          <w:lang w:eastAsia="en-GB"/>
        </w:rPr>
        <w:t>allows</w:t>
      </w:r>
      <w:r w:rsidR="00AE411C">
        <w:rPr>
          <w:iCs/>
          <w:lang w:eastAsia="en-GB"/>
        </w:rPr>
        <w:t xml:space="preserve">for </w:t>
      </w:r>
      <w:r>
        <w:rPr>
          <w:iCs/>
          <w:lang w:eastAsia="en-GB"/>
        </w:rPr>
        <w:t>“</w:t>
      </w:r>
      <w:r w:rsidRPr="006C7566">
        <w:rPr>
          <w:iCs/>
          <w:lang w:eastAsia="en-GB"/>
        </w:rPr>
        <w:t>the deliberations within or between public authorities concerning the examination of a matter</w:t>
      </w:r>
      <w:r>
        <w:rPr>
          <w:iCs/>
          <w:lang w:eastAsia="en-GB"/>
        </w:rPr>
        <w:t xml:space="preserve">” to be protected against disclosure, but only after the </w:t>
      </w:r>
      <w:r w:rsidR="00DF41F1">
        <w:rPr>
          <w:iCs/>
          <w:lang w:eastAsia="en-GB"/>
        </w:rPr>
        <w:t xml:space="preserve">application </w:t>
      </w:r>
      <w:r>
        <w:rPr>
          <w:iCs/>
          <w:lang w:eastAsia="en-GB"/>
        </w:rPr>
        <w:t xml:space="preserve">of harm and public interest tests. </w:t>
      </w:r>
    </w:p>
    <w:p w:rsidR="00B87021" w:rsidRPr="00BF5FF6" w:rsidRDefault="00B87021" w:rsidP="00C8267D">
      <w:pPr>
        <w:rPr>
          <w:b/>
          <w:i/>
          <w:iCs/>
          <w:lang w:eastAsia="en-GB"/>
        </w:rPr>
      </w:pPr>
      <w:r w:rsidRPr="00BF5FF6">
        <w:rPr>
          <w:b/>
          <w:i/>
          <w:iCs/>
          <w:lang w:eastAsia="en-GB"/>
        </w:rPr>
        <w:t>3.3 Economic interests of institutions</w:t>
      </w:r>
    </w:p>
    <w:p w:rsidR="005D2D04" w:rsidRPr="006F6599" w:rsidRDefault="00A21414" w:rsidP="00C8267D">
      <w:pPr>
        <w:rPr>
          <w:iCs/>
          <w:lang w:eastAsia="en-GB"/>
        </w:rPr>
      </w:pPr>
      <w:r w:rsidRPr="006F6599">
        <w:rPr>
          <w:iCs/>
          <w:lang w:eastAsia="en-GB"/>
        </w:rPr>
        <w:t>T</w:t>
      </w:r>
      <w:r w:rsidR="005D2D04" w:rsidRPr="006F6599">
        <w:rPr>
          <w:iCs/>
          <w:lang w:eastAsia="en-GB"/>
        </w:rPr>
        <w:t xml:space="preserve">here is always a clear public interest </w:t>
      </w:r>
      <w:r w:rsidR="007A62E7" w:rsidRPr="006F6599">
        <w:rPr>
          <w:iCs/>
          <w:lang w:eastAsia="en-GB"/>
        </w:rPr>
        <w:t>in (</w:t>
      </w:r>
      <w:r w:rsidRPr="006F6599">
        <w:rPr>
          <w:iCs/>
          <w:lang w:eastAsia="en-GB"/>
        </w:rPr>
        <w:t>to ensure</w:t>
      </w:r>
      <w:r w:rsidR="007A62E7" w:rsidRPr="006F6599">
        <w:rPr>
          <w:iCs/>
          <w:lang w:eastAsia="en-GB"/>
        </w:rPr>
        <w:t xml:space="preserve"> accountability and </w:t>
      </w:r>
      <w:r w:rsidR="00583418">
        <w:rPr>
          <w:iCs/>
          <w:lang w:eastAsia="en-GB"/>
        </w:rPr>
        <w:t xml:space="preserve">allow for </w:t>
      </w:r>
      <w:r w:rsidR="007A62E7" w:rsidRPr="006F6599">
        <w:rPr>
          <w:iCs/>
          <w:lang w:eastAsia="en-GB"/>
        </w:rPr>
        <w:t xml:space="preserve">scrutiny) </w:t>
      </w:r>
      <w:r w:rsidR="005D2D04" w:rsidRPr="006F6599">
        <w:rPr>
          <w:iCs/>
          <w:lang w:eastAsia="en-GB"/>
        </w:rPr>
        <w:t xml:space="preserve">how public money is spent. It is </w:t>
      </w:r>
      <w:r w:rsidR="00583418">
        <w:rPr>
          <w:iCs/>
          <w:lang w:eastAsia="en-GB"/>
        </w:rPr>
        <w:t>therefore problematic and</w:t>
      </w:r>
      <w:r w:rsidR="005D2D04" w:rsidRPr="006F6599">
        <w:rPr>
          <w:iCs/>
          <w:lang w:eastAsia="en-GB"/>
        </w:rPr>
        <w:t xml:space="preserve"> completely out of line with international standards for </w:t>
      </w:r>
      <w:r w:rsidR="00C8267D" w:rsidRPr="006F6599">
        <w:rPr>
          <w:iCs/>
          <w:lang w:eastAsia="en-GB"/>
        </w:rPr>
        <w:t>Article 6(1)</w:t>
      </w:r>
      <w:r w:rsidR="005D2D04" w:rsidRPr="006F6599">
        <w:rPr>
          <w:iCs/>
          <w:lang w:eastAsia="en-GB"/>
        </w:rPr>
        <w:t xml:space="preserve">6 of the draft to </w:t>
      </w:r>
      <w:r w:rsidR="00583418">
        <w:rPr>
          <w:iCs/>
          <w:lang w:eastAsia="en-GB"/>
        </w:rPr>
        <w:t xml:space="preserve">allow public bodies to withhold information based on the </w:t>
      </w:r>
      <w:r w:rsidR="005D2D04" w:rsidRPr="006F6599">
        <w:rPr>
          <w:iCs/>
          <w:lang w:eastAsia="en-GB"/>
        </w:rPr>
        <w:t xml:space="preserve">economic or financial interest of </w:t>
      </w:r>
      <w:r w:rsidR="00583418">
        <w:rPr>
          <w:iCs/>
          <w:lang w:eastAsia="en-GB"/>
        </w:rPr>
        <w:t xml:space="preserve">public </w:t>
      </w:r>
      <w:r w:rsidR="005D2D04" w:rsidRPr="006F6599">
        <w:rPr>
          <w:iCs/>
          <w:lang w:eastAsia="en-GB"/>
        </w:rPr>
        <w:t>institutions</w:t>
      </w:r>
      <w:r w:rsidR="00583418">
        <w:rPr>
          <w:iCs/>
          <w:lang w:eastAsia="en-GB"/>
        </w:rPr>
        <w:t xml:space="preserve">;the </w:t>
      </w:r>
      <w:r w:rsidR="005D2D04" w:rsidRPr="006F6599">
        <w:rPr>
          <w:iCs/>
          <w:lang w:eastAsia="en-GB"/>
        </w:rPr>
        <w:t>national</w:t>
      </w:r>
      <w:r w:rsidR="00583418">
        <w:rPr>
          <w:iCs/>
          <w:lang w:eastAsia="en-GB"/>
        </w:rPr>
        <w:t xml:space="preserve">, state or </w:t>
      </w:r>
      <w:r w:rsidR="005D2D04" w:rsidRPr="006F6599">
        <w:rPr>
          <w:iCs/>
          <w:lang w:eastAsia="en-GB"/>
        </w:rPr>
        <w:t>local authorities</w:t>
      </w:r>
      <w:r w:rsidR="00583418">
        <w:rPr>
          <w:iCs/>
          <w:lang w:eastAsia="en-GB"/>
        </w:rPr>
        <w:t>;</w:t>
      </w:r>
      <w:r w:rsidR="005D2D04" w:rsidRPr="006F6599">
        <w:rPr>
          <w:iCs/>
          <w:lang w:eastAsia="en-GB"/>
        </w:rPr>
        <w:t xml:space="preserve"> or statutory associations of employers, employees and professionals</w:t>
      </w:r>
      <w:r w:rsidR="007A62E7" w:rsidRPr="006F6599">
        <w:rPr>
          <w:iCs/>
          <w:lang w:eastAsia="en-GB"/>
        </w:rPr>
        <w:t xml:space="preserve">. </w:t>
      </w:r>
      <w:r w:rsidR="00225101" w:rsidRPr="006F6599">
        <w:rPr>
          <w:iCs/>
          <w:lang w:eastAsia="en-GB"/>
        </w:rPr>
        <w:t>There should be a general presumption that all matters relating to the spending or management of public funds should be public. It should also be made clear that public bodies do not have the same commercial interests as private companies, and that a higher standard of transparency and participation applies. Hence</w:t>
      </w:r>
      <w:r w:rsidR="00583418">
        <w:rPr>
          <w:iCs/>
          <w:lang w:eastAsia="en-GB"/>
        </w:rPr>
        <w:t>,</w:t>
      </w:r>
      <w:r w:rsidR="00225101" w:rsidRPr="006F6599">
        <w:rPr>
          <w:iCs/>
          <w:lang w:eastAsia="en-GB"/>
        </w:rPr>
        <w:t xml:space="preserve"> t</w:t>
      </w:r>
      <w:r w:rsidR="007A62E7" w:rsidRPr="006F6599">
        <w:rPr>
          <w:iCs/>
          <w:lang w:eastAsia="en-GB"/>
        </w:rPr>
        <w:t xml:space="preserve">his exception </w:t>
      </w:r>
      <w:r w:rsidR="00225101" w:rsidRPr="006F6599">
        <w:rPr>
          <w:iCs/>
          <w:lang w:eastAsia="en-GB"/>
        </w:rPr>
        <w:t xml:space="preserve">should </w:t>
      </w:r>
      <w:r w:rsidR="007A62E7" w:rsidRPr="006F6599">
        <w:rPr>
          <w:iCs/>
          <w:lang w:eastAsia="en-GB"/>
        </w:rPr>
        <w:t>be removed from the draft law.</w:t>
      </w:r>
    </w:p>
    <w:p w:rsidR="00B87021" w:rsidRPr="00BF5FF6" w:rsidRDefault="00B87021" w:rsidP="009F3624">
      <w:pPr>
        <w:spacing w:after="40"/>
        <w:rPr>
          <w:b/>
          <w:i/>
          <w:iCs/>
          <w:lang w:eastAsia="en-GB"/>
        </w:rPr>
      </w:pPr>
      <w:r w:rsidRPr="00BF5FF6">
        <w:rPr>
          <w:b/>
          <w:i/>
          <w:iCs/>
          <w:lang w:eastAsia="en-GB"/>
        </w:rPr>
        <w:t>3.4 Intellectual property</w:t>
      </w:r>
    </w:p>
    <w:p w:rsidR="00F924AC" w:rsidRPr="006F6599" w:rsidRDefault="00453FEC" w:rsidP="009F3624">
      <w:pPr>
        <w:spacing w:after="40"/>
        <w:rPr>
          <w:iCs/>
          <w:lang w:eastAsia="en-GB"/>
        </w:rPr>
      </w:pPr>
      <w:r w:rsidRPr="006F6599">
        <w:rPr>
          <w:iCs/>
          <w:lang w:eastAsia="en-GB"/>
        </w:rPr>
        <w:t xml:space="preserve">It is also out of line with international standards to restrict access to information to protect intellectual property as currently stipulated in Article </w:t>
      </w:r>
      <w:r w:rsidR="00C8267D" w:rsidRPr="006F6599">
        <w:rPr>
          <w:iCs/>
          <w:lang w:eastAsia="en-GB"/>
        </w:rPr>
        <w:t>6(1)</w:t>
      </w:r>
      <w:r w:rsidRPr="006F6599">
        <w:rPr>
          <w:iCs/>
          <w:lang w:eastAsia="en-GB"/>
        </w:rPr>
        <w:t xml:space="preserve">7.c of the Austrian draft law. The Council of Europe </w:t>
      </w:r>
      <w:r w:rsidR="00CD1DA5">
        <w:rPr>
          <w:iCs/>
          <w:lang w:eastAsia="en-GB"/>
        </w:rPr>
        <w:t>makes</w:t>
      </w:r>
      <w:r w:rsidRPr="006F6599">
        <w:rPr>
          <w:iCs/>
          <w:lang w:eastAsia="en-GB"/>
        </w:rPr>
        <w:t xml:space="preserve"> clear that </w:t>
      </w:r>
      <w:r w:rsidR="00A21414" w:rsidRPr="006F6599">
        <w:rPr>
          <w:iCs/>
          <w:lang w:eastAsia="en-GB"/>
        </w:rPr>
        <w:t xml:space="preserve">the protection of </w:t>
      </w:r>
      <w:r w:rsidRPr="006F6599">
        <w:rPr>
          <w:iCs/>
          <w:lang w:eastAsia="en-GB"/>
        </w:rPr>
        <w:t xml:space="preserve">intellectual property </w:t>
      </w:r>
      <w:r w:rsidR="0076580F">
        <w:rPr>
          <w:iCs/>
          <w:lang w:eastAsia="en-GB"/>
        </w:rPr>
        <w:t>does not establish</w:t>
      </w:r>
      <w:r w:rsidRPr="006F6599">
        <w:rPr>
          <w:iCs/>
          <w:lang w:eastAsia="en-GB"/>
        </w:rPr>
        <w:t xml:space="preserve"> an exception to access</w:t>
      </w:r>
      <w:r w:rsidR="009A1382" w:rsidRPr="006F6599">
        <w:rPr>
          <w:iCs/>
          <w:lang w:eastAsia="en-GB"/>
        </w:rPr>
        <w:t xml:space="preserve"> since information held by public bodies is public by nature</w:t>
      </w:r>
      <w:r w:rsidR="0076580F">
        <w:rPr>
          <w:iCs/>
          <w:lang w:eastAsia="en-GB"/>
        </w:rPr>
        <w:t xml:space="preserve"> (although intellectual property </w:t>
      </w:r>
      <w:r w:rsidR="009A1382" w:rsidRPr="006F6599">
        <w:rPr>
          <w:iCs/>
          <w:lang w:eastAsia="en-GB"/>
        </w:rPr>
        <w:t>should</w:t>
      </w:r>
      <w:r w:rsidR="0076580F">
        <w:rPr>
          <w:iCs/>
          <w:lang w:eastAsia="en-GB"/>
        </w:rPr>
        <w:t>, of course,</w:t>
      </w:r>
      <w:r w:rsidR="009A1382" w:rsidRPr="006F6599">
        <w:rPr>
          <w:iCs/>
          <w:lang w:eastAsia="en-GB"/>
        </w:rPr>
        <w:t xml:space="preserve"> be considered when contemplating reuse of the information obtained</w:t>
      </w:r>
      <w:r w:rsidR="0076580F">
        <w:rPr>
          <w:iCs/>
          <w:lang w:eastAsia="en-GB"/>
        </w:rPr>
        <w:t>)</w:t>
      </w:r>
      <w:r w:rsidR="009A1382" w:rsidRPr="006F6599">
        <w:rPr>
          <w:iCs/>
          <w:lang w:eastAsia="en-GB"/>
        </w:rPr>
        <w:t xml:space="preserve">. </w:t>
      </w:r>
      <w:r w:rsidR="00F924AC" w:rsidRPr="006F6599">
        <w:rPr>
          <w:iCs/>
          <w:lang w:eastAsia="en-GB"/>
        </w:rPr>
        <w:t>The Explanatory Memorandum to the Convention states, at Paragraph 19, that</w:t>
      </w:r>
      <w:r w:rsidR="008352B1" w:rsidRPr="006F6599">
        <w:rPr>
          <w:iCs/>
          <w:lang w:eastAsia="en-GB"/>
        </w:rPr>
        <w:t xml:space="preserve">: </w:t>
      </w:r>
    </w:p>
    <w:p w:rsidR="00F269CB" w:rsidRPr="009B080D" w:rsidRDefault="00F269CB" w:rsidP="009B080D">
      <w:pPr>
        <w:ind w:left="720"/>
        <w:rPr>
          <w:i/>
          <w:iCs/>
          <w:lang w:eastAsia="en-GB"/>
        </w:rPr>
      </w:pPr>
      <w:r w:rsidRPr="009B080D">
        <w:rPr>
          <w:i/>
          <w:iCs/>
          <w:lang w:eastAsia="en-GB"/>
        </w:rPr>
        <w:t>As regards theuseofinformationreceived,whichisnotregulatedintheConvention,generallyrequestorsarefreetousetheinformationforanylawfulpurpo</w:t>
      </w:r>
      <w:r w:rsidR="008352B1" w:rsidRPr="006F6599">
        <w:rPr>
          <w:i/>
          <w:iCs/>
          <w:lang w:eastAsia="en-GB"/>
        </w:rPr>
        <w:t>se. This includes disseminating</w:t>
      </w:r>
      <w:r w:rsidRPr="009B080D">
        <w:rPr>
          <w:i/>
          <w:iCs/>
          <w:lang w:eastAsia="en-GB"/>
        </w:rPr>
        <w:t xml:space="preserve"> the information and, </w:t>
      </w:r>
      <w:r w:rsidR="003D31CC" w:rsidRPr="006F6599">
        <w:rPr>
          <w:i/>
          <w:iCs/>
          <w:lang w:eastAsia="en-GB"/>
        </w:rPr>
        <w:t xml:space="preserve">for example, </w:t>
      </w:r>
      <w:r w:rsidRPr="009B080D">
        <w:rPr>
          <w:i/>
          <w:iCs/>
          <w:lang w:eastAsia="en-GB"/>
        </w:rPr>
        <w:t>publishingit.Such use may for example be determined by laws such as those regulating intellectual property …</w:t>
      </w:r>
    </w:p>
    <w:p w:rsidR="009B080D" w:rsidRDefault="009A1382" w:rsidP="006C7566">
      <w:pPr>
        <w:spacing w:after="40"/>
        <w:rPr>
          <w:iCs/>
          <w:lang w:eastAsia="en-GB"/>
        </w:rPr>
      </w:pPr>
      <w:r w:rsidRPr="006F6599">
        <w:rPr>
          <w:iCs/>
          <w:lang w:eastAsia="en-GB"/>
        </w:rPr>
        <w:t xml:space="preserve">This position is also supported </w:t>
      </w:r>
      <w:r w:rsidR="0076580F">
        <w:rPr>
          <w:iCs/>
          <w:lang w:eastAsia="en-GB"/>
        </w:rPr>
        <w:t>by</w:t>
      </w:r>
      <w:r w:rsidRPr="006F6599">
        <w:rPr>
          <w:iCs/>
          <w:lang w:eastAsia="en-GB"/>
        </w:rPr>
        <w:t xml:space="preserve"> the advice of t</w:t>
      </w:r>
      <w:r w:rsidR="009B080D">
        <w:rPr>
          <w:iCs/>
          <w:lang w:eastAsia="en-GB"/>
        </w:rPr>
        <w:t>he UK Information Commissioner:</w:t>
      </w:r>
    </w:p>
    <w:p w:rsidR="00B87021" w:rsidRPr="006F6599" w:rsidRDefault="00B87021" w:rsidP="00B87021">
      <w:pPr>
        <w:ind w:left="709"/>
        <w:rPr>
          <w:iCs/>
          <w:lang w:eastAsia="en-GB"/>
        </w:rPr>
      </w:pPr>
      <w:r w:rsidRPr="00BE4C20">
        <w:rPr>
          <w:i/>
          <w:lang w:eastAsia="en-GB"/>
        </w:rPr>
        <w:lastRenderedPageBreak/>
        <w:t>at first it may appear thatthere is a conflict between copyright and the principle thatdisclosures under FOIA are free from conditions and are to theworld at large. But it is important to recognise that norestrictions are placed on the use of the information in order tofacilitate its disclosure under FOIA</w:t>
      </w:r>
      <w:r>
        <w:rPr>
          <w:i/>
          <w:lang w:eastAsia="en-GB"/>
        </w:rPr>
        <w:t>…</w:t>
      </w:r>
      <w:r w:rsidRPr="00BE4C20">
        <w:rPr>
          <w:i/>
          <w:lang w:eastAsia="en-GB"/>
        </w:rPr>
        <w:t>althoughcopyright may place some restriction on the dissemination ofthe information by the original recipient</w:t>
      </w:r>
      <w:r>
        <w:rPr>
          <w:i/>
          <w:lang w:eastAsia="en-GB"/>
        </w:rPr>
        <w:t xml:space="preserve">… </w:t>
      </w:r>
      <w:r>
        <w:rPr>
          <w:iCs/>
          <w:lang w:eastAsia="en-GB"/>
        </w:rPr>
        <w:t>(</w:t>
      </w:r>
      <w:r w:rsidR="001C036C" w:rsidRPr="001C036C">
        <w:rPr>
          <w:iCs/>
          <w:lang w:eastAsia="en-GB"/>
        </w:rPr>
        <w:t>https://ico.org.uk/media/for-organisations/documents/1150/m</w:t>
      </w:r>
      <w:r w:rsidRPr="009B080D">
        <w:rPr>
          <w:iCs/>
          <w:lang w:eastAsia="en-GB"/>
        </w:rPr>
        <w:t>intellectual_property_rights_and_disclosures_under_the_foia.pdf</w:t>
      </w:r>
      <w:r>
        <w:rPr>
          <w:iCs/>
          <w:lang w:eastAsia="en-GB"/>
        </w:rPr>
        <w:t>)</w:t>
      </w:r>
    </w:p>
    <w:p w:rsidR="00B87021" w:rsidRPr="00BF5FF6" w:rsidRDefault="00B87021" w:rsidP="00C8267D">
      <w:pPr>
        <w:rPr>
          <w:b/>
          <w:i/>
          <w:iCs/>
          <w:lang w:eastAsia="en-GB"/>
        </w:rPr>
      </w:pPr>
      <w:r w:rsidRPr="00BF5FF6">
        <w:rPr>
          <w:b/>
          <w:i/>
          <w:iCs/>
          <w:lang w:eastAsia="en-GB"/>
        </w:rPr>
        <w:t>3.5 Other laws overriding access to information</w:t>
      </w:r>
    </w:p>
    <w:p w:rsidR="00453FEC" w:rsidRDefault="009A1382" w:rsidP="00C8267D">
      <w:pPr>
        <w:rPr>
          <w:iCs/>
          <w:lang w:eastAsia="en-GB"/>
        </w:rPr>
      </w:pPr>
      <w:r w:rsidRPr="006F6599">
        <w:rPr>
          <w:iCs/>
          <w:lang w:eastAsia="en-GB"/>
        </w:rPr>
        <w:t xml:space="preserve">International standards </w:t>
      </w:r>
      <w:r w:rsidR="00A21414" w:rsidRPr="006F6599">
        <w:rPr>
          <w:iCs/>
          <w:lang w:eastAsia="en-GB"/>
        </w:rPr>
        <w:t>establish</w:t>
      </w:r>
      <w:r w:rsidRPr="006F6599">
        <w:rPr>
          <w:iCs/>
          <w:lang w:eastAsia="en-GB"/>
        </w:rPr>
        <w:t xml:space="preserve"> that access to information legislation prevail</w:t>
      </w:r>
      <w:r w:rsidR="00A21414" w:rsidRPr="006F6599">
        <w:rPr>
          <w:iCs/>
          <w:lang w:eastAsia="en-GB"/>
        </w:rPr>
        <w:t>s</w:t>
      </w:r>
      <w:r w:rsidRPr="006F6599">
        <w:rPr>
          <w:iCs/>
          <w:lang w:eastAsia="en-GB"/>
        </w:rPr>
        <w:t xml:space="preserve"> over other laws that outline frameworks for access or restriction to information. Article 6</w:t>
      </w:r>
      <w:r w:rsidR="00C8267D" w:rsidRPr="006F6599">
        <w:rPr>
          <w:iCs/>
          <w:lang w:eastAsia="en-GB"/>
        </w:rPr>
        <w:t>(1)</w:t>
      </w:r>
      <w:r w:rsidRPr="006F6599">
        <w:rPr>
          <w:iCs/>
          <w:lang w:eastAsia="en-GB"/>
        </w:rPr>
        <w:t>8</w:t>
      </w:r>
      <w:r w:rsidR="00A21414" w:rsidRPr="006F6599">
        <w:rPr>
          <w:iCs/>
          <w:lang w:eastAsia="en-GB"/>
        </w:rPr>
        <w:t xml:space="preserve"> in the Austrian draft law is therefore out of line with international standards because it </w:t>
      </w:r>
      <w:r w:rsidR="00F92F93" w:rsidRPr="006F6599">
        <w:rPr>
          <w:iCs/>
          <w:lang w:eastAsia="en-GB"/>
        </w:rPr>
        <w:t xml:space="preserve">permits </w:t>
      </w:r>
      <w:r w:rsidR="00A21414" w:rsidRPr="006F6599">
        <w:rPr>
          <w:iCs/>
          <w:lang w:eastAsia="en-GB"/>
        </w:rPr>
        <w:t xml:space="preserve">any other law </w:t>
      </w:r>
      <w:r w:rsidR="0076580F">
        <w:rPr>
          <w:iCs/>
          <w:lang w:eastAsia="en-GB"/>
        </w:rPr>
        <w:t>that defines the</w:t>
      </w:r>
      <w:r w:rsidR="00A21414" w:rsidRPr="006F6599">
        <w:rPr>
          <w:iCs/>
          <w:lang w:eastAsia="en-GB"/>
        </w:rPr>
        <w:t>interest</w:t>
      </w:r>
      <w:r w:rsidR="009F3624" w:rsidRPr="006F6599">
        <w:rPr>
          <w:iCs/>
          <w:lang w:eastAsia="en-GB"/>
        </w:rPr>
        <w:t xml:space="preserve">s which may be used as the basis for </w:t>
      </w:r>
      <w:r w:rsidR="00A21414" w:rsidRPr="006F6599">
        <w:rPr>
          <w:iCs/>
          <w:lang w:eastAsia="en-GB"/>
        </w:rPr>
        <w:t>keeping information secret to override the Informationsfreiheitsgesetz.</w:t>
      </w:r>
      <w:r w:rsidR="00C8267D" w:rsidRPr="006F6599">
        <w:rPr>
          <w:iCs/>
          <w:lang w:eastAsia="en-GB"/>
        </w:rPr>
        <w:t xml:space="preserve">Exceptions outlined in national access to information laws should provide adequate </w:t>
      </w:r>
      <w:r w:rsidR="008D34E0" w:rsidRPr="006F6599">
        <w:rPr>
          <w:iCs/>
          <w:lang w:eastAsia="en-GB"/>
        </w:rPr>
        <w:t xml:space="preserve">protection for </w:t>
      </w:r>
      <w:r w:rsidR="00C8267D" w:rsidRPr="006F6599">
        <w:rPr>
          <w:iCs/>
          <w:lang w:eastAsia="en-GB"/>
        </w:rPr>
        <w:t>information that should</w:t>
      </w:r>
      <w:r w:rsidR="008D34E0" w:rsidRPr="006F6599">
        <w:rPr>
          <w:iCs/>
          <w:lang w:eastAsia="en-GB"/>
        </w:rPr>
        <w:t xml:space="preserve">, at any point in time, </w:t>
      </w:r>
      <w:r w:rsidR="00C8267D" w:rsidRPr="006F6599">
        <w:rPr>
          <w:iCs/>
          <w:lang w:eastAsia="en-GB"/>
        </w:rPr>
        <w:t xml:space="preserve">remain out of </w:t>
      </w:r>
      <w:r w:rsidR="008D34E0" w:rsidRPr="006F6599">
        <w:rPr>
          <w:iCs/>
          <w:lang w:eastAsia="en-GB"/>
        </w:rPr>
        <w:t xml:space="preserve">the </w:t>
      </w:r>
      <w:r w:rsidR="00C8267D" w:rsidRPr="006F6599">
        <w:rPr>
          <w:iCs/>
          <w:lang w:eastAsia="en-GB"/>
        </w:rPr>
        <w:t xml:space="preserve">public </w:t>
      </w:r>
      <w:r w:rsidR="008D34E0" w:rsidRPr="006F6599">
        <w:rPr>
          <w:iCs/>
          <w:lang w:eastAsia="en-GB"/>
        </w:rPr>
        <w:t>domain</w:t>
      </w:r>
      <w:r w:rsidR="00C8267D" w:rsidRPr="006F6599">
        <w:rPr>
          <w:iCs/>
          <w:lang w:eastAsia="en-GB"/>
        </w:rPr>
        <w:t>.</w:t>
      </w:r>
    </w:p>
    <w:p w:rsidR="0035312B" w:rsidRPr="00BF5FF6" w:rsidRDefault="0035312B" w:rsidP="0035312B">
      <w:pPr>
        <w:rPr>
          <w:b/>
          <w:i/>
          <w:iCs/>
          <w:lang w:eastAsia="en-GB"/>
        </w:rPr>
      </w:pPr>
      <w:r w:rsidRPr="00BF5FF6">
        <w:rPr>
          <w:b/>
          <w:i/>
          <w:iCs/>
          <w:lang w:eastAsia="en-GB"/>
        </w:rPr>
        <w:t>3.6 Harm and public interest tests</w:t>
      </w:r>
    </w:p>
    <w:p w:rsidR="0035312B" w:rsidRDefault="0035312B" w:rsidP="0035312B">
      <w:pPr>
        <w:rPr>
          <w:iCs/>
          <w:lang w:eastAsia="en-GB"/>
        </w:rPr>
      </w:pPr>
      <w:r>
        <w:rPr>
          <w:iCs/>
          <w:lang w:eastAsia="en-GB"/>
        </w:rPr>
        <w:t>T</w:t>
      </w:r>
      <w:r w:rsidRPr="006F6599">
        <w:rPr>
          <w:iCs/>
          <w:lang w:eastAsia="en-GB"/>
        </w:rPr>
        <w:t>he draft law failsto set out a clear harm test for considering exceptions (phrases such as “in the interests of” do not meet the international standard of requiring that there be a foreseeable and likely harm to the protected interest)</w:t>
      </w:r>
      <w:r>
        <w:rPr>
          <w:iCs/>
          <w:lang w:eastAsia="en-GB"/>
        </w:rPr>
        <w:t xml:space="preserve">. This provision should be modified at every instance to ensure that an exception can only be invoked if there is a likely and foreseeable harm to the protected interest. </w:t>
      </w:r>
    </w:p>
    <w:p w:rsidR="0035312B" w:rsidRPr="006F6599" w:rsidRDefault="0035312B" w:rsidP="0035312B">
      <w:pPr>
        <w:rPr>
          <w:iCs/>
          <w:lang w:eastAsia="en-GB"/>
        </w:rPr>
      </w:pPr>
      <w:r>
        <w:rPr>
          <w:iCs/>
          <w:lang w:eastAsia="en-GB"/>
        </w:rPr>
        <w:t xml:space="preserve">Furthermore, the </w:t>
      </w:r>
      <w:r w:rsidRPr="006F6599">
        <w:rPr>
          <w:iCs/>
          <w:lang w:eastAsia="en-GB"/>
        </w:rPr>
        <w:t>public interest override</w:t>
      </w:r>
      <w:r>
        <w:rPr>
          <w:iCs/>
          <w:lang w:eastAsia="en-GB"/>
        </w:rPr>
        <w:t xml:space="preserve"> is so </w:t>
      </w:r>
      <w:r w:rsidRPr="006F6599">
        <w:rPr>
          <w:iCs/>
          <w:lang w:eastAsia="en-GB"/>
        </w:rPr>
        <w:t xml:space="preserve">weaklyworded </w:t>
      </w:r>
      <w:r>
        <w:rPr>
          <w:iCs/>
          <w:lang w:eastAsia="en-GB"/>
        </w:rPr>
        <w:t xml:space="preserve">that it </w:t>
      </w:r>
      <w:r w:rsidRPr="006F6599">
        <w:rPr>
          <w:iCs/>
          <w:lang w:eastAsia="en-GB"/>
        </w:rPr>
        <w:t>would make it impossible for Austria to sign and ratify the Council of Europe Convention on Access to Official Documents.</w:t>
      </w:r>
    </w:p>
    <w:p w:rsidR="00D92464" w:rsidRPr="00363229" w:rsidRDefault="00787E99" w:rsidP="00627B20">
      <w:pPr>
        <w:spacing w:after="100"/>
        <w:rPr>
          <w:rStyle w:val="nfasisintenso"/>
        </w:rPr>
      </w:pPr>
      <w:r w:rsidRPr="00363229">
        <w:rPr>
          <w:rStyle w:val="nfasisintenso"/>
        </w:rPr>
        <w:t>Recommendation</w:t>
      </w:r>
    </w:p>
    <w:p w:rsidR="00787E99" w:rsidRPr="006F6599" w:rsidRDefault="00787E99" w:rsidP="00E45189">
      <w:pPr>
        <w:pStyle w:val="Prrafodelista"/>
      </w:pPr>
      <w:r w:rsidRPr="006F6599">
        <w:t xml:space="preserve">The Austrian Informationsfreiheitsgesetz </w:t>
      </w:r>
      <w:r w:rsidR="008D34E0" w:rsidRPr="006F6599">
        <w:t xml:space="preserve">should </w:t>
      </w:r>
      <w:r w:rsidRPr="006F6599">
        <w:t>only include exceptions that are in line with international standards such as the Council of Europe Convention on Access to Official Documents, and must ensure that the application of any exception is made following harm and public interest tests.</w:t>
      </w:r>
    </w:p>
    <w:p w:rsidR="00787E99" w:rsidRPr="006F6599" w:rsidRDefault="00787E99" w:rsidP="00E45189">
      <w:pPr>
        <w:pStyle w:val="Prrafodelista"/>
        <w:sectPr w:rsidR="00787E99" w:rsidRPr="006F6599" w:rsidSect="00787E99">
          <w:footerReference w:type="default" r:id="rId10"/>
          <w:pgSz w:w="11906" w:h="16838"/>
          <w:pgMar w:top="1276" w:right="1274" w:bottom="1440" w:left="1134" w:header="708" w:footer="708" w:gutter="0"/>
          <w:cols w:space="708"/>
          <w:docGrid w:linePitch="360"/>
        </w:sectPr>
      </w:pPr>
    </w:p>
    <w:tbl>
      <w:tblPr>
        <w:tblStyle w:val="Tablaconcuadrcula"/>
        <w:tblW w:w="5335" w:type="pct"/>
        <w:tblInd w:w="-601" w:type="dxa"/>
        <w:tblLook w:val="04A0"/>
      </w:tblPr>
      <w:tblGrid>
        <w:gridCol w:w="3544"/>
        <w:gridCol w:w="9499"/>
        <w:gridCol w:w="1134"/>
        <w:gridCol w:w="1273"/>
      </w:tblGrid>
      <w:tr w:rsidR="00787E99" w:rsidRPr="006F6599" w:rsidTr="00787E99">
        <w:tc>
          <w:tcPr>
            <w:tcW w:w="1147" w:type="pct"/>
            <w:vAlign w:val="center"/>
          </w:tcPr>
          <w:p w:rsidR="008114C1" w:rsidRPr="006F6599" w:rsidRDefault="00BE7C23" w:rsidP="009119B4">
            <w:pPr>
              <w:spacing w:after="0"/>
              <w:jc w:val="center"/>
              <w:rPr>
                <w:iCs/>
                <w:lang w:eastAsia="en-GB"/>
              </w:rPr>
            </w:pPr>
            <w:r w:rsidRPr="006F6599">
              <w:rPr>
                <w:b/>
              </w:rPr>
              <w:t>E</w:t>
            </w:r>
            <w:r w:rsidR="008114C1" w:rsidRPr="006F6599">
              <w:rPr>
                <w:b/>
              </w:rPr>
              <w:t xml:space="preserve">xception </w:t>
            </w:r>
            <w:r w:rsidRPr="006F6599">
              <w:rPr>
                <w:b/>
              </w:rPr>
              <w:t>permitted by</w:t>
            </w:r>
            <w:r w:rsidR="008114C1" w:rsidRPr="006F6599">
              <w:rPr>
                <w:b/>
              </w:rPr>
              <w:t xml:space="preserve"> Council of Europe Convention</w:t>
            </w:r>
          </w:p>
        </w:tc>
        <w:tc>
          <w:tcPr>
            <w:tcW w:w="3074" w:type="pct"/>
            <w:vAlign w:val="center"/>
          </w:tcPr>
          <w:p w:rsidR="008114C1" w:rsidRPr="006F6599" w:rsidRDefault="00BE7C23" w:rsidP="009119B4">
            <w:pPr>
              <w:spacing w:after="0"/>
              <w:jc w:val="center"/>
              <w:rPr>
                <w:iCs/>
                <w:lang w:eastAsia="en-GB"/>
              </w:rPr>
            </w:pPr>
            <w:r w:rsidRPr="006F6599">
              <w:rPr>
                <w:b/>
              </w:rPr>
              <w:t>Related e</w:t>
            </w:r>
            <w:r w:rsidR="008114C1" w:rsidRPr="006F6599">
              <w:rPr>
                <w:b/>
              </w:rPr>
              <w:t xml:space="preserve">xception in </w:t>
            </w:r>
            <w:r w:rsidRPr="006F6599">
              <w:rPr>
                <w:b/>
              </w:rPr>
              <w:t xml:space="preserve">Article 6 of </w:t>
            </w:r>
            <w:r w:rsidR="008114C1" w:rsidRPr="006F6599">
              <w:rPr>
                <w:b/>
              </w:rPr>
              <w:t xml:space="preserve">Austrian </w:t>
            </w:r>
            <w:r w:rsidRPr="006F6599">
              <w:rPr>
                <w:b/>
              </w:rPr>
              <w:t>Informationsfreiheitsgesetz</w:t>
            </w:r>
          </w:p>
        </w:tc>
        <w:tc>
          <w:tcPr>
            <w:tcW w:w="367" w:type="pct"/>
            <w:vAlign w:val="center"/>
          </w:tcPr>
          <w:p w:rsidR="008114C1" w:rsidRPr="006F6599" w:rsidRDefault="008114C1" w:rsidP="009119B4">
            <w:pPr>
              <w:spacing w:after="0"/>
              <w:jc w:val="center"/>
              <w:rPr>
                <w:iCs/>
                <w:lang w:eastAsia="en-GB"/>
              </w:rPr>
            </w:pPr>
            <w:r w:rsidRPr="006F6599">
              <w:rPr>
                <w:b/>
                <w:lang w:eastAsia="en-GB"/>
              </w:rPr>
              <w:t>Harm test</w:t>
            </w:r>
          </w:p>
        </w:tc>
        <w:tc>
          <w:tcPr>
            <w:tcW w:w="412" w:type="pct"/>
            <w:vAlign w:val="center"/>
          </w:tcPr>
          <w:p w:rsidR="008114C1" w:rsidRPr="006F6599" w:rsidRDefault="008114C1" w:rsidP="009119B4">
            <w:pPr>
              <w:spacing w:after="0"/>
              <w:jc w:val="center"/>
              <w:rPr>
                <w:iCs/>
                <w:lang w:eastAsia="en-GB"/>
              </w:rPr>
            </w:pPr>
            <w:r w:rsidRPr="006F6599">
              <w:rPr>
                <w:b/>
                <w:lang w:eastAsia="en-GB"/>
              </w:rPr>
              <w:t>Public interest test</w:t>
            </w:r>
          </w:p>
        </w:tc>
      </w:tr>
      <w:tr w:rsidR="00787E99" w:rsidRPr="006F6599" w:rsidTr="00787E99">
        <w:tc>
          <w:tcPr>
            <w:tcW w:w="1147" w:type="pct"/>
          </w:tcPr>
          <w:p w:rsidR="008114C1" w:rsidRPr="006F6599" w:rsidRDefault="00787E99" w:rsidP="00BE7C23">
            <w:pPr>
              <w:spacing w:after="0"/>
              <w:rPr>
                <w:iCs/>
                <w:lang w:eastAsia="en-GB"/>
              </w:rPr>
            </w:pPr>
            <w:r w:rsidRPr="006F6599">
              <w:rPr>
                <w:iCs/>
                <w:lang w:eastAsia="en-GB"/>
              </w:rPr>
              <w:t>national security</w:t>
            </w:r>
          </w:p>
        </w:tc>
        <w:tc>
          <w:tcPr>
            <w:tcW w:w="3074" w:type="pct"/>
          </w:tcPr>
          <w:p w:rsidR="008114C1" w:rsidRPr="006F6599" w:rsidRDefault="008114C1" w:rsidP="00BE7C23">
            <w:pPr>
              <w:spacing w:after="0"/>
              <w:rPr>
                <w:iCs/>
                <w:lang w:eastAsia="en-GB"/>
              </w:rPr>
            </w:pPr>
            <w:r w:rsidRPr="006F6599">
              <w:t>2. in the interest of natio</w:t>
            </w:r>
            <w:r w:rsidR="00C8267D" w:rsidRPr="006F6599">
              <w:t>nal security</w:t>
            </w:r>
            <w:r w:rsidRPr="006F6599">
              <w:br/>
              <w:t>3. in the interest of</w:t>
            </w:r>
            <w:r w:rsidR="00C8267D" w:rsidRPr="006F6599">
              <w:t xml:space="preserve"> comprehensive national defence</w:t>
            </w:r>
          </w:p>
        </w:tc>
        <w:tc>
          <w:tcPr>
            <w:tcW w:w="367" w:type="pct"/>
          </w:tcPr>
          <w:p w:rsidR="008114C1" w:rsidRPr="006F6599" w:rsidRDefault="008114C1" w:rsidP="00BE7C23">
            <w:pPr>
              <w:spacing w:after="0"/>
              <w:rPr>
                <w:iCs/>
                <w:lang w:eastAsia="en-GB"/>
              </w:rPr>
            </w:pPr>
            <w:r w:rsidRPr="006F6599">
              <w:rPr>
                <w:iCs/>
                <w:lang w:eastAsia="en-GB"/>
              </w:rPr>
              <w:t>None</w:t>
            </w:r>
          </w:p>
        </w:tc>
        <w:tc>
          <w:tcPr>
            <w:tcW w:w="412" w:type="pct"/>
          </w:tcPr>
          <w:p w:rsidR="008114C1" w:rsidRPr="006F6599" w:rsidRDefault="007F4F6A"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international relations</w:t>
            </w:r>
          </w:p>
        </w:tc>
        <w:tc>
          <w:tcPr>
            <w:tcW w:w="3074" w:type="pct"/>
          </w:tcPr>
          <w:p w:rsidR="00646402" w:rsidRPr="006F6599" w:rsidRDefault="00646402" w:rsidP="00BE7C23">
            <w:pPr>
              <w:spacing w:after="0"/>
              <w:rPr>
                <w:iCs/>
                <w:lang w:eastAsia="en-GB"/>
              </w:rPr>
            </w:pPr>
            <w:r w:rsidRPr="006F6599">
              <w:t>1. on compelling foreign affairs and integration grounds, in particular in relation to directly applicable provisions of European Union or international law</w:t>
            </w:r>
          </w:p>
        </w:tc>
        <w:tc>
          <w:tcPr>
            <w:tcW w:w="367" w:type="pct"/>
          </w:tcPr>
          <w:p w:rsidR="00646402" w:rsidRPr="006F6599" w:rsidRDefault="007F4F6A" w:rsidP="00BE7C23">
            <w:pPr>
              <w:spacing w:after="0"/>
              <w:rPr>
                <w:iCs/>
                <w:lang w:eastAsia="en-GB"/>
              </w:rPr>
            </w:pPr>
            <w:r w:rsidRPr="006F6599">
              <w:rPr>
                <w:iCs/>
                <w:lang w:eastAsia="en-GB"/>
              </w:rPr>
              <w:t>None</w:t>
            </w:r>
          </w:p>
        </w:tc>
        <w:tc>
          <w:tcPr>
            <w:tcW w:w="412" w:type="pct"/>
          </w:tcPr>
          <w:p w:rsidR="00646402" w:rsidRPr="006F6599" w:rsidRDefault="007F4F6A"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787E99">
            <w:pPr>
              <w:spacing w:after="0"/>
              <w:rPr>
                <w:iCs/>
                <w:lang w:eastAsia="en-GB"/>
              </w:rPr>
            </w:pPr>
            <w:r w:rsidRPr="006F6599">
              <w:rPr>
                <w:iCs/>
                <w:lang w:eastAsia="en-GB"/>
              </w:rPr>
              <w:t>public health and safety</w:t>
            </w:r>
          </w:p>
        </w:tc>
        <w:tc>
          <w:tcPr>
            <w:tcW w:w="3074" w:type="pct"/>
          </w:tcPr>
          <w:p w:rsidR="00646402" w:rsidRPr="006F6599" w:rsidRDefault="00646402" w:rsidP="00BE7C23">
            <w:pPr>
              <w:spacing w:after="0"/>
              <w:rPr>
                <w:iCs/>
                <w:lang w:eastAsia="en-GB"/>
              </w:rPr>
            </w:pPr>
            <w:r w:rsidRPr="006F6599">
              <w:t>4. in the interest of the preservatio</w:t>
            </w:r>
            <w:r w:rsidR="00C8267D" w:rsidRPr="006F6599">
              <w:t>n of public tranquillity, order, and safety</w:t>
            </w:r>
          </w:p>
        </w:tc>
        <w:tc>
          <w:tcPr>
            <w:tcW w:w="367" w:type="pct"/>
          </w:tcPr>
          <w:p w:rsidR="00646402" w:rsidRPr="006F6599" w:rsidRDefault="00646402" w:rsidP="00BE7C23">
            <w:pPr>
              <w:spacing w:after="0"/>
              <w:rPr>
                <w:iCs/>
                <w:lang w:eastAsia="en-GB"/>
              </w:rPr>
            </w:pPr>
            <w:r w:rsidRPr="006F6599">
              <w:rPr>
                <w:iCs/>
                <w:lang w:eastAsia="en-GB"/>
              </w:rPr>
              <w:t>None</w:t>
            </w:r>
          </w:p>
        </w:tc>
        <w:tc>
          <w:tcPr>
            <w:tcW w:w="412" w:type="pct"/>
          </w:tcPr>
          <w:p w:rsidR="00646402" w:rsidRPr="006F6599" w:rsidRDefault="007F4F6A" w:rsidP="00BE7C23">
            <w:pPr>
              <w:spacing w:after="0"/>
              <w:rPr>
                <w:iCs/>
                <w:lang w:eastAsia="en-GB"/>
              </w:rPr>
            </w:pPr>
            <w:r w:rsidRPr="006F6599">
              <w:rPr>
                <w:iCs/>
                <w:lang w:eastAsia="en-GB"/>
              </w:rPr>
              <w:t>Exists</w:t>
            </w:r>
          </w:p>
        </w:tc>
      </w:tr>
      <w:tr w:rsidR="002A2AD8" w:rsidRPr="006F6599" w:rsidTr="00787E99">
        <w:tc>
          <w:tcPr>
            <w:tcW w:w="1147" w:type="pct"/>
          </w:tcPr>
          <w:p w:rsidR="002A2AD8" w:rsidRPr="006F6599" w:rsidRDefault="002A2AD8" w:rsidP="00BE7C23">
            <w:pPr>
              <w:spacing w:after="0"/>
              <w:rPr>
                <w:iCs/>
                <w:lang w:eastAsia="en-GB"/>
              </w:rPr>
            </w:pPr>
            <w:r w:rsidRPr="006F6599">
              <w:rPr>
                <w:iCs/>
                <w:lang w:eastAsia="en-GB"/>
              </w:rPr>
              <w:t>the prevention, investigation and prosecution of legal wrongs</w:t>
            </w:r>
          </w:p>
        </w:tc>
        <w:tc>
          <w:tcPr>
            <w:tcW w:w="3074" w:type="pct"/>
          </w:tcPr>
          <w:p w:rsidR="002A2AD8" w:rsidRPr="006F6599" w:rsidRDefault="002A2AD8" w:rsidP="00617C08">
            <w:pPr>
              <w:spacing w:after="0"/>
            </w:pPr>
            <w:r w:rsidRPr="006F6599">
              <w:t>5. in the interest of the unimpaired preparation of a decision, in particular</w:t>
            </w:r>
          </w:p>
          <w:p w:rsidR="002A2AD8" w:rsidRPr="006F6599" w:rsidRDefault="002A2AD8" w:rsidP="002A2AD8">
            <w:pPr>
              <w:spacing w:after="0"/>
              <w:rPr>
                <w:iCs/>
                <w:lang w:eastAsia="en-GB"/>
              </w:rPr>
            </w:pPr>
            <w:r w:rsidRPr="006F6599">
              <w:t>b) in the interest of an administrative or court procedure or the preparation of an administrative or court ruling, examination or other activity of an administrative body or court, in particular for the protection of rules on confidentiality or public participation</w:t>
            </w:r>
          </w:p>
        </w:tc>
        <w:tc>
          <w:tcPr>
            <w:tcW w:w="367" w:type="pct"/>
          </w:tcPr>
          <w:p w:rsidR="002A2AD8" w:rsidRPr="006F6599" w:rsidRDefault="002A2AD8" w:rsidP="002A2AD8">
            <w:pPr>
              <w:spacing w:after="0"/>
              <w:rPr>
                <w:iCs/>
                <w:lang w:eastAsia="en-GB"/>
              </w:rPr>
            </w:pPr>
            <w:r>
              <w:rPr>
                <w:iCs/>
                <w:lang w:eastAsia="en-GB"/>
              </w:rPr>
              <w:t>None</w:t>
            </w:r>
          </w:p>
        </w:tc>
        <w:tc>
          <w:tcPr>
            <w:tcW w:w="412" w:type="pct"/>
          </w:tcPr>
          <w:p w:rsidR="002A2AD8" w:rsidRPr="006F6599" w:rsidRDefault="002A2AD8" w:rsidP="00BE7C23">
            <w:pPr>
              <w:spacing w:after="0"/>
              <w:rPr>
                <w:iCs/>
                <w:lang w:eastAsia="en-GB"/>
              </w:rPr>
            </w:pPr>
            <w:r>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privacy</w:t>
            </w:r>
          </w:p>
        </w:tc>
        <w:tc>
          <w:tcPr>
            <w:tcW w:w="3074" w:type="pct"/>
          </w:tcPr>
          <w:p w:rsidR="00646402" w:rsidRPr="006F6599" w:rsidRDefault="00646402" w:rsidP="00BE7C23">
            <w:pPr>
              <w:spacing w:after="0"/>
            </w:pPr>
            <w:r w:rsidRPr="006F6599">
              <w:t>7. in the prevailing justified interest of another, in particular</w:t>
            </w:r>
          </w:p>
          <w:p w:rsidR="00646402" w:rsidRPr="006F6599" w:rsidRDefault="00646402" w:rsidP="00BE7C23">
            <w:pPr>
              <w:spacing w:after="0"/>
            </w:pPr>
            <w:r w:rsidRPr="006F6599">
              <w:t>b) for the protection of the fundamental right to data protection (Art. 1 of the Data Protection Act 2000)</w:t>
            </w:r>
          </w:p>
        </w:tc>
        <w:tc>
          <w:tcPr>
            <w:tcW w:w="367" w:type="pct"/>
          </w:tcPr>
          <w:p w:rsidR="00646402" w:rsidRPr="006F6599" w:rsidRDefault="00646402" w:rsidP="00BE7C23">
            <w:pPr>
              <w:spacing w:after="0"/>
              <w:rPr>
                <w:iCs/>
                <w:lang w:eastAsia="en-GB"/>
              </w:rPr>
            </w:pPr>
            <w:r w:rsidRPr="006F6599">
              <w:rPr>
                <w:iCs/>
                <w:lang w:eastAsia="en-GB"/>
              </w:rPr>
              <w:t>Exists</w:t>
            </w:r>
          </w:p>
        </w:tc>
        <w:tc>
          <w:tcPr>
            <w:tcW w:w="412" w:type="pct"/>
          </w:tcPr>
          <w:p w:rsidR="00646402" w:rsidRPr="006F6599" w:rsidRDefault="00646402"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legitimate commercial and other economic interests</w:t>
            </w:r>
          </w:p>
        </w:tc>
        <w:tc>
          <w:tcPr>
            <w:tcW w:w="3074" w:type="pct"/>
          </w:tcPr>
          <w:p w:rsidR="00646402" w:rsidRPr="006F6599" w:rsidRDefault="00646402" w:rsidP="00BE7C23">
            <w:pPr>
              <w:spacing w:after="0"/>
            </w:pPr>
            <w:r w:rsidRPr="006F6599">
              <w:t>7. in the prevailing justified interest of another, in particular</w:t>
            </w:r>
          </w:p>
          <w:p w:rsidR="00646402" w:rsidRPr="006F6599" w:rsidRDefault="00646402" w:rsidP="00BE7C23">
            <w:pPr>
              <w:spacing w:after="0"/>
            </w:pPr>
            <w:r w:rsidRPr="006F6599">
              <w:t>a) for the protection of professi</w:t>
            </w:r>
            <w:r w:rsidR="00C8267D" w:rsidRPr="006F6599">
              <w:t>onal, trade, or company secrets</w:t>
            </w:r>
          </w:p>
        </w:tc>
        <w:tc>
          <w:tcPr>
            <w:tcW w:w="367" w:type="pct"/>
          </w:tcPr>
          <w:p w:rsidR="00646402" w:rsidRPr="006F6599" w:rsidRDefault="00646402" w:rsidP="00BE7C23">
            <w:pPr>
              <w:spacing w:after="0"/>
              <w:rPr>
                <w:iCs/>
                <w:lang w:eastAsia="en-GB"/>
              </w:rPr>
            </w:pPr>
            <w:r w:rsidRPr="006F6599">
              <w:rPr>
                <w:iCs/>
                <w:lang w:eastAsia="en-GB"/>
              </w:rPr>
              <w:t>Exists</w:t>
            </w:r>
          </w:p>
        </w:tc>
        <w:tc>
          <w:tcPr>
            <w:tcW w:w="412" w:type="pct"/>
          </w:tcPr>
          <w:p w:rsidR="00646402" w:rsidRPr="006F6599" w:rsidRDefault="00646402"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management of the economy</w:t>
            </w:r>
          </w:p>
        </w:tc>
        <w:tc>
          <w:tcPr>
            <w:tcW w:w="3074" w:type="pct"/>
          </w:tcPr>
          <w:p w:rsidR="00646402" w:rsidRPr="006F6599" w:rsidRDefault="00646402" w:rsidP="00BE7C23">
            <w:pPr>
              <w:spacing w:after="0"/>
              <w:rPr>
                <w:iCs/>
                <w:lang w:eastAsia="en-GB"/>
              </w:rPr>
            </w:pPr>
            <w:r w:rsidRPr="006F6599">
              <w:rPr>
                <w:iCs/>
                <w:lang w:eastAsia="en-GB"/>
              </w:rPr>
              <w:t>-</w:t>
            </w:r>
          </w:p>
        </w:tc>
        <w:tc>
          <w:tcPr>
            <w:tcW w:w="367" w:type="pct"/>
          </w:tcPr>
          <w:p w:rsidR="00646402" w:rsidRPr="006F6599" w:rsidRDefault="00646402" w:rsidP="00BE7C23">
            <w:pPr>
              <w:spacing w:after="0"/>
              <w:rPr>
                <w:iCs/>
                <w:lang w:eastAsia="en-GB"/>
              </w:rPr>
            </w:pPr>
            <w:r w:rsidRPr="006F6599">
              <w:rPr>
                <w:iCs/>
                <w:lang w:eastAsia="en-GB"/>
              </w:rPr>
              <w:t>-</w:t>
            </w:r>
          </w:p>
        </w:tc>
        <w:tc>
          <w:tcPr>
            <w:tcW w:w="412" w:type="pct"/>
          </w:tcPr>
          <w:p w:rsidR="00646402" w:rsidRPr="006F6599" w:rsidRDefault="00646402" w:rsidP="00BE7C23">
            <w:pPr>
              <w:spacing w:after="0"/>
              <w:rPr>
                <w:iCs/>
                <w:lang w:eastAsia="en-GB"/>
              </w:rPr>
            </w:pPr>
            <w:r w:rsidRPr="006F6599">
              <w:rPr>
                <w:iCs/>
                <w:lang w:eastAsia="en-GB"/>
              </w:rPr>
              <w:t>-</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fair administration of justice and legal advice privilege</w:t>
            </w:r>
          </w:p>
        </w:tc>
        <w:tc>
          <w:tcPr>
            <w:tcW w:w="3074" w:type="pct"/>
          </w:tcPr>
          <w:p w:rsidR="00B87021" w:rsidRPr="006F6599" w:rsidRDefault="00B87021" w:rsidP="00B87021">
            <w:pPr>
              <w:spacing w:after="0"/>
            </w:pPr>
            <w:r w:rsidRPr="006F6599">
              <w:t>5. in the interest of the unimpaired preparation of a decision, in particular</w:t>
            </w:r>
          </w:p>
          <w:p w:rsidR="00646402" w:rsidRPr="00B87021" w:rsidRDefault="00B87021" w:rsidP="00BE7C23">
            <w:pPr>
              <w:spacing w:after="0"/>
            </w:pPr>
            <w:r w:rsidRPr="006F6599">
              <w:t>b) in the interest of an administrative or court procedure or the preparation of an administrative or court ruling, examination or other activity of an administrative body or court, in particular for the protection of rules on confidentiality or public participation</w:t>
            </w:r>
          </w:p>
        </w:tc>
        <w:tc>
          <w:tcPr>
            <w:tcW w:w="367" w:type="pct"/>
          </w:tcPr>
          <w:p w:rsidR="00646402" w:rsidRPr="006F6599" w:rsidRDefault="00646402" w:rsidP="00BE7C23">
            <w:pPr>
              <w:spacing w:after="0"/>
              <w:rPr>
                <w:iCs/>
                <w:lang w:eastAsia="en-GB"/>
              </w:rPr>
            </w:pPr>
            <w:r w:rsidRPr="006F6599">
              <w:rPr>
                <w:iCs/>
                <w:lang w:eastAsia="en-GB"/>
              </w:rPr>
              <w:t>-</w:t>
            </w:r>
            <w:r w:rsidR="00B87021">
              <w:rPr>
                <w:iCs/>
                <w:lang w:eastAsia="en-GB"/>
              </w:rPr>
              <w:t>None</w:t>
            </w:r>
          </w:p>
        </w:tc>
        <w:tc>
          <w:tcPr>
            <w:tcW w:w="412" w:type="pct"/>
          </w:tcPr>
          <w:p w:rsidR="00646402" w:rsidRPr="006F6599" w:rsidRDefault="00646402" w:rsidP="00BE7C23">
            <w:pPr>
              <w:spacing w:after="0"/>
              <w:rPr>
                <w:iCs/>
                <w:lang w:eastAsia="en-GB"/>
              </w:rPr>
            </w:pPr>
            <w:r w:rsidRPr="006F6599">
              <w:rPr>
                <w:iCs/>
                <w:lang w:eastAsia="en-GB"/>
              </w:rPr>
              <w:t>-</w:t>
            </w:r>
            <w:r w:rsidR="00B87021">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conservation of the environment</w:t>
            </w:r>
          </w:p>
        </w:tc>
        <w:tc>
          <w:tcPr>
            <w:tcW w:w="3074" w:type="pct"/>
          </w:tcPr>
          <w:p w:rsidR="00646402" w:rsidRPr="006F6599" w:rsidRDefault="00646402" w:rsidP="00BE7C23">
            <w:pPr>
              <w:spacing w:after="0"/>
              <w:rPr>
                <w:iCs/>
                <w:lang w:eastAsia="en-GB"/>
              </w:rPr>
            </w:pPr>
            <w:r w:rsidRPr="006F6599">
              <w:rPr>
                <w:iCs/>
                <w:lang w:eastAsia="en-GB"/>
              </w:rPr>
              <w:t>-</w:t>
            </w:r>
          </w:p>
        </w:tc>
        <w:tc>
          <w:tcPr>
            <w:tcW w:w="367" w:type="pct"/>
          </w:tcPr>
          <w:p w:rsidR="00646402" w:rsidRPr="006F6599" w:rsidRDefault="00646402" w:rsidP="00BE7C23">
            <w:pPr>
              <w:spacing w:after="0"/>
              <w:rPr>
                <w:iCs/>
                <w:lang w:eastAsia="en-GB"/>
              </w:rPr>
            </w:pPr>
            <w:r w:rsidRPr="006F6599">
              <w:rPr>
                <w:iCs/>
                <w:lang w:eastAsia="en-GB"/>
              </w:rPr>
              <w:t>-</w:t>
            </w:r>
          </w:p>
        </w:tc>
        <w:tc>
          <w:tcPr>
            <w:tcW w:w="412" w:type="pct"/>
          </w:tcPr>
          <w:p w:rsidR="00646402" w:rsidRPr="006F6599" w:rsidRDefault="00646402" w:rsidP="00BE7C23">
            <w:pPr>
              <w:spacing w:after="0"/>
              <w:rPr>
                <w:iCs/>
                <w:lang w:eastAsia="en-GB"/>
              </w:rPr>
            </w:pPr>
            <w:r w:rsidRPr="006F6599">
              <w:rPr>
                <w:iCs/>
                <w:lang w:eastAsia="en-GB"/>
              </w:rPr>
              <w:t>-</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legitimate policy making and other operations of public authorities</w:t>
            </w:r>
          </w:p>
        </w:tc>
        <w:tc>
          <w:tcPr>
            <w:tcW w:w="3074" w:type="pct"/>
          </w:tcPr>
          <w:p w:rsidR="00646402" w:rsidRPr="006F6599" w:rsidRDefault="00646402" w:rsidP="00BE7C23">
            <w:pPr>
              <w:spacing w:after="0"/>
            </w:pPr>
            <w:r w:rsidRPr="006F6599">
              <w:t>5. in the interest of the unimpaired preparation of a decision, in particular</w:t>
            </w:r>
          </w:p>
          <w:p w:rsidR="00646402" w:rsidRPr="006F6599" w:rsidRDefault="00646402" w:rsidP="00BE7C23">
            <w:pPr>
              <w:spacing w:after="0"/>
            </w:pPr>
            <w:r w:rsidRPr="006F6599">
              <w:t>a) as relates to actions of the Federal President, federal government, federal ministers, state secretaries, state governments or individual memb</w:t>
            </w:r>
            <w:r w:rsidR="00C8267D" w:rsidRPr="006F6599">
              <w:t>ers thereof and state governors</w:t>
            </w:r>
          </w:p>
          <w:p w:rsidR="00646402" w:rsidRPr="006F6599" w:rsidRDefault="00646402" w:rsidP="00BE7C23">
            <w:pPr>
              <w:spacing w:after="0"/>
              <w:rPr>
                <w:iCs/>
                <w:lang w:eastAsia="en-GB"/>
              </w:rPr>
            </w:pPr>
            <w:r w:rsidRPr="006F6599">
              <w:t xml:space="preserve">c) in the interest of legislation and of the involvement of the National Council and the Federal Council (or state parliaments) in </w:t>
            </w:r>
            <w:r w:rsidR="00C8267D" w:rsidRPr="006F6599">
              <w:t>the activities of the executive</w:t>
            </w:r>
          </w:p>
        </w:tc>
        <w:tc>
          <w:tcPr>
            <w:tcW w:w="367" w:type="pct"/>
          </w:tcPr>
          <w:p w:rsidR="00646402" w:rsidRPr="006F6599" w:rsidRDefault="00646402" w:rsidP="00BE7C23">
            <w:pPr>
              <w:spacing w:after="0"/>
              <w:rPr>
                <w:iCs/>
                <w:lang w:eastAsia="en-GB"/>
              </w:rPr>
            </w:pPr>
            <w:r w:rsidRPr="006F6599">
              <w:rPr>
                <w:iCs/>
                <w:lang w:eastAsia="en-GB"/>
              </w:rPr>
              <w:t>None</w:t>
            </w:r>
          </w:p>
        </w:tc>
        <w:tc>
          <w:tcPr>
            <w:tcW w:w="412" w:type="pct"/>
          </w:tcPr>
          <w:p w:rsidR="00646402" w:rsidRPr="006F6599" w:rsidRDefault="007F4F6A"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NOT IN COE CONVENTION</w:t>
            </w:r>
          </w:p>
        </w:tc>
        <w:tc>
          <w:tcPr>
            <w:tcW w:w="3074" w:type="pct"/>
          </w:tcPr>
          <w:p w:rsidR="00646402" w:rsidRPr="006F6599" w:rsidRDefault="00646402" w:rsidP="00BE7C23">
            <w:pPr>
              <w:spacing w:after="0"/>
            </w:pPr>
            <w:r w:rsidRPr="006F6599">
              <w:t>6. in the economic or financial interest of the institutions, national or local authorities or statutory associations of employers, employees and pr</w:t>
            </w:r>
            <w:r w:rsidR="00C8267D" w:rsidRPr="006F6599">
              <w:t>ofessionals according to Art. 1</w:t>
            </w:r>
          </w:p>
        </w:tc>
        <w:tc>
          <w:tcPr>
            <w:tcW w:w="367" w:type="pct"/>
          </w:tcPr>
          <w:p w:rsidR="00646402" w:rsidRPr="006F6599" w:rsidRDefault="00646402" w:rsidP="00BE7C23">
            <w:pPr>
              <w:spacing w:after="0"/>
              <w:rPr>
                <w:iCs/>
                <w:lang w:eastAsia="en-GB"/>
              </w:rPr>
            </w:pPr>
            <w:r w:rsidRPr="006F6599">
              <w:rPr>
                <w:iCs/>
                <w:lang w:eastAsia="en-GB"/>
              </w:rPr>
              <w:t>None</w:t>
            </w:r>
          </w:p>
        </w:tc>
        <w:tc>
          <w:tcPr>
            <w:tcW w:w="412" w:type="pct"/>
          </w:tcPr>
          <w:p w:rsidR="00646402" w:rsidRPr="006F6599" w:rsidRDefault="007F4F6A"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NOT IN COE CONVENTION</w:t>
            </w:r>
          </w:p>
        </w:tc>
        <w:tc>
          <w:tcPr>
            <w:tcW w:w="3074" w:type="pct"/>
          </w:tcPr>
          <w:p w:rsidR="00646402" w:rsidRPr="006F6599" w:rsidRDefault="00646402" w:rsidP="00BE7C23">
            <w:pPr>
              <w:spacing w:after="0"/>
            </w:pPr>
            <w:r w:rsidRPr="006F6599">
              <w:t>7. in the prevailing justified interest of another, in particular</w:t>
            </w:r>
          </w:p>
          <w:p w:rsidR="00646402" w:rsidRPr="006F6599" w:rsidRDefault="00646402" w:rsidP="00BE7C23">
            <w:pPr>
              <w:spacing w:after="0"/>
            </w:pPr>
            <w:r w:rsidRPr="006F6599">
              <w:t>c) for the protection of intellectual property or</w:t>
            </w:r>
          </w:p>
        </w:tc>
        <w:tc>
          <w:tcPr>
            <w:tcW w:w="367" w:type="pct"/>
          </w:tcPr>
          <w:p w:rsidR="00646402" w:rsidRPr="006F6599" w:rsidRDefault="00646402" w:rsidP="00BE7C23">
            <w:pPr>
              <w:spacing w:after="0"/>
              <w:rPr>
                <w:iCs/>
                <w:lang w:eastAsia="en-GB"/>
              </w:rPr>
            </w:pPr>
            <w:r w:rsidRPr="006F6599">
              <w:rPr>
                <w:iCs/>
                <w:lang w:eastAsia="en-GB"/>
              </w:rPr>
              <w:t>Exists</w:t>
            </w:r>
          </w:p>
        </w:tc>
        <w:tc>
          <w:tcPr>
            <w:tcW w:w="412" w:type="pct"/>
          </w:tcPr>
          <w:p w:rsidR="00646402" w:rsidRPr="006F6599" w:rsidRDefault="00646402" w:rsidP="00BE7C23">
            <w:pPr>
              <w:spacing w:after="0"/>
              <w:rPr>
                <w:iCs/>
                <w:lang w:eastAsia="en-GB"/>
              </w:rPr>
            </w:pPr>
            <w:r w:rsidRPr="006F6599">
              <w:rPr>
                <w:iCs/>
                <w:lang w:eastAsia="en-GB"/>
              </w:rPr>
              <w:t>Exists</w:t>
            </w:r>
          </w:p>
        </w:tc>
      </w:tr>
      <w:tr w:rsidR="00646402" w:rsidRPr="006F6599" w:rsidTr="00787E99">
        <w:tc>
          <w:tcPr>
            <w:tcW w:w="1147" w:type="pct"/>
          </w:tcPr>
          <w:p w:rsidR="00646402" w:rsidRPr="006F6599" w:rsidRDefault="00646402" w:rsidP="00BE7C23">
            <w:pPr>
              <w:spacing w:after="0"/>
              <w:rPr>
                <w:iCs/>
                <w:lang w:eastAsia="en-GB"/>
              </w:rPr>
            </w:pPr>
            <w:r w:rsidRPr="006F6599">
              <w:rPr>
                <w:iCs/>
                <w:lang w:eastAsia="en-GB"/>
              </w:rPr>
              <w:t>NOT IN COE CONVENTION</w:t>
            </w:r>
          </w:p>
        </w:tc>
        <w:tc>
          <w:tcPr>
            <w:tcW w:w="3074" w:type="pct"/>
          </w:tcPr>
          <w:p w:rsidR="00646402" w:rsidRPr="006F6599" w:rsidRDefault="00646402" w:rsidP="00BE7C23">
            <w:pPr>
              <w:spacing w:after="0"/>
            </w:pPr>
            <w:r w:rsidRPr="006F6599">
              <w:t>8. for the protection of other public, equally importa</w:t>
            </w:r>
            <w:r w:rsidR="00C8267D" w:rsidRPr="006F6599">
              <w:t>nt interests as provided by law</w:t>
            </w:r>
          </w:p>
        </w:tc>
        <w:tc>
          <w:tcPr>
            <w:tcW w:w="367" w:type="pct"/>
          </w:tcPr>
          <w:p w:rsidR="00646402" w:rsidRPr="006F6599" w:rsidRDefault="00646402" w:rsidP="00BE7C23">
            <w:pPr>
              <w:spacing w:after="0"/>
              <w:rPr>
                <w:iCs/>
                <w:lang w:eastAsia="en-GB"/>
              </w:rPr>
            </w:pPr>
            <w:r w:rsidRPr="006F6599">
              <w:rPr>
                <w:iCs/>
                <w:lang w:eastAsia="en-GB"/>
              </w:rPr>
              <w:t>Exists</w:t>
            </w:r>
          </w:p>
        </w:tc>
        <w:tc>
          <w:tcPr>
            <w:tcW w:w="412" w:type="pct"/>
          </w:tcPr>
          <w:p w:rsidR="00646402" w:rsidRPr="006F6599" w:rsidRDefault="00646402" w:rsidP="00BE7C23">
            <w:pPr>
              <w:spacing w:after="0"/>
              <w:rPr>
                <w:iCs/>
                <w:lang w:eastAsia="en-GB"/>
              </w:rPr>
            </w:pPr>
            <w:r w:rsidRPr="006F6599">
              <w:rPr>
                <w:iCs/>
                <w:lang w:eastAsia="en-GB"/>
              </w:rPr>
              <w:t>Exists</w:t>
            </w:r>
          </w:p>
        </w:tc>
      </w:tr>
    </w:tbl>
    <w:p w:rsidR="009119B4" w:rsidRPr="006F6599" w:rsidRDefault="009119B4" w:rsidP="00D6772F">
      <w:pPr>
        <w:rPr>
          <w:iCs/>
          <w:lang w:eastAsia="en-GB"/>
        </w:rPr>
        <w:sectPr w:rsidR="009119B4" w:rsidRPr="006F6599" w:rsidSect="00C55CD6">
          <w:pgSz w:w="16838" w:h="11906" w:orient="landscape"/>
          <w:pgMar w:top="568" w:right="1134" w:bottom="567" w:left="1440" w:header="708" w:footer="708" w:gutter="0"/>
          <w:cols w:space="708"/>
          <w:docGrid w:linePitch="360"/>
        </w:sectPr>
      </w:pPr>
    </w:p>
    <w:p w:rsidR="002D18E4" w:rsidRPr="006F6599" w:rsidRDefault="00B87021" w:rsidP="00C55CD6">
      <w:pPr>
        <w:rPr>
          <w:b/>
          <w:iCs/>
          <w:lang w:eastAsia="en-GB"/>
        </w:rPr>
      </w:pPr>
      <w:r>
        <w:rPr>
          <w:b/>
          <w:iCs/>
          <w:lang w:eastAsia="en-GB"/>
        </w:rPr>
        <w:t xml:space="preserve">4. </w:t>
      </w:r>
      <w:r w:rsidR="002D18E4" w:rsidRPr="006F6599">
        <w:rPr>
          <w:b/>
          <w:iCs/>
          <w:lang w:eastAsia="en-GB"/>
        </w:rPr>
        <w:t xml:space="preserve">Timelimits </w:t>
      </w:r>
    </w:p>
    <w:p w:rsidR="00B5770E" w:rsidRPr="006F6599" w:rsidRDefault="002D18E4" w:rsidP="000C5D44">
      <w:pPr>
        <w:rPr>
          <w:iCs/>
          <w:lang w:eastAsia="en-GB"/>
        </w:rPr>
      </w:pPr>
      <w:r w:rsidRPr="006F6599">
        <w:rPr>
          <w:iCs/>
          <w:lang w:eastAsia="en-GB"/>
        </w:rPr>
        <w:t xml:space="preserve">It is important that access to information legislation </w:t>
      </w:r>
      <w:r w:rsidR="003C35DC" w:rsidRPr="006F6599">
        <w:rPr>
          <w:iCs/>
          <w:lang w:eastAsia="en-GB"/>
        </w:rPr>
        <w:t xml:space="preserve">establish </w:t>
      </w:r>
      <w:r w:rsidRPr="006F6599">
        <w:rPr>
          <w:iCs/>
          <w:lang w:eastAsia="en-GB"/>
        </w:rPr>
        <w:t xml:space="preserve">reasonable timeframes </w:t>
      </w:r>
      <w:r w:rsidR="00B5770E" w:rsidRPr="006F6599">
        <w:rPr>
          <w:iCs/>
          <w:lang w:eastAsia="en-GB"/>
        </w:rPr>
        <w:t>so</w:t>
      </w:r>
      <w:r w:rsidR="0076580F">
        <w:rPr>
          <w:iCs/>
          <w:lang w:eastAsia="en-GB"/>
        </w:rPr>
        <w:t xml:space="preserve"> that</w:t>
      </w:r>
      <w:r w:rsidRPr="006F6599">
        <w:rPr>
          <w:iCs/>
          <w:lang w:eastAsia="en-GB"/>
        </w:rPr>
        <w:t xml:space="preserve">citizens </w:t>
      </w:r>
      <w:r w:rsidR="0076580F">
        <w:rPr>
          <w:iCs/>
          <w:lang w:eastAsia="en-GB"/>
        </w:rPr>
        <w:t xml:space="preserve">can </w:t>
      </w:r>
      <w:r w:rsidR="00B5770E" w:rsidRPr="006F6599">
        <w:rPr>
          <w:iCs/>
          <w:lang w:eastAsia="en-GB"/>
        </w:rPr>
        <w:t xml:space="preserve">receive information in time to </w:t>
      </w:r>
      <w:r w:rsidRPr="006F6599">
        <w:rPr>
          <w:iCs/>
          <w:lang w:eastAsia="en-GB"/>
        </w:rPr>
        <w:t xml:space="preserve">participate </w:t>
      </w:r>
      <w:r w:rsidR="00B5770E" w:rsidRPr="006F6599">
        <w:rPr>
          <w:iCs/>
          <w:lang w:eastAsia="en-GB"/>
        </w:rPr>
        <w:t xml:space="preserve">effectively </w:t>
      </w:r>
      <w:r w:rsidRPr="006F6599">
        <w:rPr>
          <w:iCs/>
          <w:lang w:eastAsia="en-GB"/>
        </w:rPr>
        <w:t xml:space="preserve">in decision-making processes. </w:t>
      </w:r>
      <w:r w:rsidR="00434625">
        <w:rPr>
          <w:iCs/>
          <w:lang w:eastAsia="en-GB"/>
        </w:rPr>
        <w:t xml:space="preserve">Swift processing by public authorities is particularly important for journalists, who are often writing about time-sensitive matters and upon whose coverage the public often depends. </w:t>
      </w:r>
      <w:r w:rsidR="002728A1" w:rsidRPr="006F6599">
        <w:rPr>
          <w:iCs/>
          <w:lang w:eastAsia="en-GB"/>
        </w:rPr>
        <w:t>The</w:t>
      </w:r>
      <w:r w:rsidR="001322DF" w:rsidRPr="006F6599">
        <w:rPr>
          <w:iCs/>
          <w:lang w:eastAsia="en-GB"/>
        </w:rPr>
        <w:t xml:space="preserve"> Council of Europe Convention supports this need by </w:t>
      </w:r>
      <w:r w:rsidR="002728A1" w:rsidRPr="006F6599">
        <w:rPr>
          <w:iCs/>
          <w:lang w:eastAsia="en-GB"/>
        </w:rPr>
        <w:t>requir</w:t>
      </w:r>
      <w:r w:rsidR="001322DF" w:rsidRPr="006F6599">
        <w:rPr>
          <w:iCs/>
          <w:lang w:eastAsia="en-GB"/>
        </w:rPr>
        <w:t>ing that requests</w:t>
      </w:r>
      <w:r w:rsidR="002728A1" w:rsidRPr="006F6599">
        <w:rPr>
          <w:iCs/>
          <w:lang w:eastAsia="en-GB"/>
        </w:rPr>
        <w:t xml:space="preserve"> be dealt with “promptly” and answered “as soon as possible”. </w:t>
      </w:r>
    </w:p>
    <w:p w:rsidR="002D18E4" w:rsidRPr="006F6599" w:rsidRDefault="00591601" w:rsidP="000C5D44">
      <w:pPr>
        <w:rPr>
          <w:iCs/>
          <w:lang w:eastAsia="en-GB"/>
        </w:rPr>
      </w:pPr>
      <w:r w:rsidRPr="006F6599">
        <w:rPr>
          <w:iCs/>
          <w:lang w:eastAsia="en-GB"/>
        </w:rPr>
        <w:t>Most</w:t>
      </w:r>
      <w:r w:rsidR="000A3B89" w:rsidRPr="006F6599">
        <w:rPr>
          <w:iCs/>
          <w:lang w:eastAsia="en-GB"/>
        </w:rPr>
        <w:t xml:space="preserve"> European countries</w:t>
      </w:r>
      <w:r w:rsidRPr="006F6599">
        <w:rPr>
          <w:iCs/>
          <w:lang w:eastAsia="en-GB"/>
        </w:rPr>
        <w:t>, as well as the EU,</w:t>
      </w:r>
      <w:r w:rsidR="000A3B89" w:rsidRPr="006F6599">
        <w:rPr>
          <w:iCs/>
          <w:lang w:eastAsia="en-GB"/>
        </w:rPr>
        <w:t xml:space="preserve">have </w:t>
      </w:r>
      <w:r w:rsidR="00B5770E" w:rsidRPr="006F6599">
        <w:rPr>
          <w:iCs/>
          <w:lang w:eastAsia="en-GB"/>
        </w:rPr>
        <w:t xml:space="preserve">maximum </w:t>
      </w:r>
      <w:r w:rsidR="000A3B89" w:rsidRPr="006F6599">
        <w:rPr>
          <w:iCs/>
          <w:lang w:eastAsia="en-GB"/>
        </w:rPr>
        <w:t>time</w:t>
      </w:r>
      <w:r w:rsidRPr="006F6599">
        <w:rPr>
          <w:iCs/>
          <w:lang w:eastAsia="en-GB"/>
        </w:rPr>
        <w:t xml:space="preserve"> limits</w:t>
      </w:r>
      <w:r w:rsidR="000A3B89" w:rsidRPr="006F6599">
        <w:rPr>
          <w:iCs/>
          <w:lang w:eastAsia="en-GB"/>
        </w:rPr>
        <w:t xml:space="preserve"> of 15 </w:t>
      </w:r>
      <w:r w:rsidRPr="006F6599">
        <w:rPr>
          <w:iCs/>
          <w:lang w:eastAsia="en-GB"/>
        </w:rPr>
        <w:t>or</w:t>
      </w:r>
      <w:r w:rsidR="000A3B89" w:rsidRPr="006F6599">
        <w:rPr>
          <w:iCs/>
          <w:lang w:eastAsia="en-GB"/>
        </w:rPr>
        <w:t xml:space="preserve"> 20 working days</w:t>
      </w:r>
      <w:r w:rsidRPr="006F6599">
        <w:rPr>
          <w:iCs/>
          <w:lang w:eastAsia="en-GB"/>
        </w:rPr>
        <w:t>. Authorities in a number of European countries</w:t>
      </w:r>
      <w:r w:rsidR="00B5770E" w:rsidRPr="006F6599">
        <w:rPr>
          <w:iCs/>
          <w:lang w:eastAsia="en-GB"/>
        </w:rPr>
        <w:t>,</w:t>
      </w:r>
      <w:r w:rsidRPr="006F6599">
        <w:rPr>
          <w:iCs/>
          <w:lang w:eastAsia="en-GB"/>
        </w:rPr>
        <w:t xml:space="preserve"> such as Finland, Denmark, and Portugal must answer requests in 10 working days, whilst Estonia has the shortest time limit of </w:t>
      </w:r>
      <w:r w:rsidR="00485856">
        <w:rPr>
          <w:iCs/>
          <w:lang w:eastAsia="en-GB"/>
        </w:rPr>
        <w:t>five</w:t>
      </w:r>
      <w:r w:rsidRPr="006F6599">
        <w:rPr>
          <w:iCs/>
          <w:lang w:eastAsia="en-GB"/>
        </w:rPr>
        <w:t xml:space="preserve"> working days. </w:t>
      </w:r>
    </w:p>
    <w:p w:rsidR="001D0244" w:rsidRPr="006F6599" w:rsidRDefault="00591601" w:rsidP="000C5D44">
      <w:pPr>
        <w:rPr>
          <w:iCs/>
          <w:lang w:eastAsia="en-GB"/>
        </w:rPr>
      </w:pPr>
      <w:r w:rsidRPr="006F6599">
        <w:rPr>
          <w:iCs/>
          <w:lang w:eastAsia="en-GB"/>
        </w:rPr>
        <w:t xml:space="preserve">The Austrian government’s proposal to set a maximum time limit of </w:t>
      </w:r>
      <w:r w:rsidR="002A2AD8">
        <w:rPr>
          <w:iCs/>
          <w:lang w:eastAsia="en-GB"/>
        </w:rPr>
        <w:t>16 weeks (</w:t>
      </w:r>
      <w:r w:rsidR="00485856">
        <w:rPr>
          <w:iCs/>
          <w:lang w:eastAsia="en-GB"/>
        </w:rPr>
        <w:t>eight</w:t>
      </w:r>
      <w:r w:rsidR="002A2AD8">
        <w:rPr>
          <w:iCs/>
          <w:lang w:eastAsia="en-GB"/>
        </w:rPr>
        <w:t xml:space="preserve"> weeks, plus an </w:t>
      </w:r>
      <w:r w:rsidR="00485856">
        <w:rPr>
          <w:iCs/>
          <w:lang w:eastAsia="en-GB"/>
        </w:rPr>
        <w:t>eight</w:t>
      </w:r>
      <w:r w:rsidR="002A2AD8">
        <w:rPr>
          <w:iCs/>
          <w:lang w:eastAsia="en-GB"/>
        </w:rPr>
        <w:t xml:space="preserve"> week extension</w:t>
      </w:r>
      <w:r w:rsidR="00434625">
        <w:rPr>
          <w:iCs/>
          <w:lang w:eastAsia="en-GB"/>
        </w:rPr>
        <w:t xml:space="preserve"> – not to mention a further </w:t>
      </w:r>
      <w:r w:rsidR="00485856">
        <w:rPr>
          <w:iCs/>
          <w:lang w:eastAsia="en-GB"/>
        </w:rPr>
        <w:t>eight</w:t>
      </w:r>
      <w:r w:rsidR="00434625">
        <w:rPr>
          <w:iCs/>
          <w:lang w:eastAsia="en-GB"/>
        </w:rPr>
        <w:t xml:space="preserve"> weeks to issue a ruling</w:t>
      </w:r>
      <w:r w:rsidR="002A2AD8">
        <w:rPr>
          <w:iCs/>
          <w:lang w:eastAsia="en-GB"/>
        </w:rPr>
        <w:t>)</w:t>
      </w:r>
      <w:r w:rsidRPr="006F6599">
        <w:rPr>
          <w:iCs/>
          <w:lang w:eastAsia="en-GB"/>
        </w:rPr>
        <w:t xml:space="preserve"> to answer requests is </w:t>
      </w:r>
      <w:r w:rsidR="007E2462" w:rsidRPr="006F6599">
        <w:rPr>
          <w:iCs/>
          <w:lang w:eastAsia="en-GB"/>
        </w:rPr>
        <w:t xml:space="preserve">significantly </w:t>
      </w:r>
      <w:r w:rsidRPr="006F6599">
        <w:rPr>
          <w:iCs/>
          <w:lang w:eastAsia="en-GB"/>
        </w:rPr>
        <w:t xml:space="preserve">out of line with common practice in Europe. </w:t>
      </w:r>
      <w:r w:rsidR="001D0244" w:rsidRPr="006F6599">
        <w:rPr>
          <w:iCs/>
          <w:lang w:eastAsia="en-GB"/>
        </w:rPr>
        <w:t>Those exercising their fundamental right of access to information should not be burdened by lengthy time limit</w:t>
      </w:r>
      <w:r w:rsidR="00C8267D" w:rsidRPr="006F6599">
        <w:rPr>
          <w:iCs/>
          <w:lang w:eastAsia="en-GB"/>
        </w:rPr>
        <w:t>s that do little to encourage a</w:t>
      </w:r>
      <w:r w:rsidR="00F16948" w:rsidRPr="006F6599">
        <w:rPr>
          <w:iCs/>
          <w:lang w:eastAsia="en-GB"/>
        </w:rPr>
        <w:t xml:space="preserve">rapid </w:t>
      </w:r>
      <w:r w:rsidR="001D0244" w:rsidRPr="006F6599">
        <w:rPr>
          <w:iCs/>
          <w:lang w:eastAsia="en-GB"/>
        </w:rPr>
        <w:t xml:space="preserve">response. </w:t>
      </w:r>
    </w:p>
    <w:p w:rsidR="00085BC5" w:rsidRPr="00363229" w:rsidRDefault="00085BC5" w:rsidP="00627B20">
      <w:pPr>
        <w:spacing w:after="100"/>
        <w:rPr>
          <w:rStyle w:val="nfasisintenso"/>
        </w:rPr>
      </w:pPr>
      <w:r w:rsidRPr="00363229">
        <w:rPr>
          <w:rStyle w:val="nfasisintenso"/>
        </w:rPr>
        <w:t>Recommendation</w:t>
      </w:r>
    </w:p>
    <w:p w:rsidR="002D18E4" w:rsidRPr="00C55CD6" w:rsidRDefault="00434625" w:rsidP="000C5D44">
      <w:pPr>
        <w:pStyle w:val="Prrafodelista"/>
      </w:pPr>
      <w:r>
        <w:t xml:space="preserve">The draft legislation </w:t>
      </w:r>
      <w:r w:rsidRPr="006F6599">
        <w:t xml:space="preserve">should </w:t>
      </w:r>
      <w:r>
        <w:t>shorten</w:t>
      </w:r>
      <w:r w:rsidRPr="006F6599">
        <w:t xml:space="preserve"> the time frame in which </w:t>
      </w:r>
      <w:r>
        <w:t xml:space="preserve">public bodies must answer requests for information </w:t>
      </w:r>
      <w:r w:rsidRPr="006F6599">
        <w:t>to a maximum of 15 working days</w:t>
      </w:r>
      <w:r w:rsidR="004A06C5" w:rsidRPr="006F6599">
        <w:t xml:space="preserve">, in line with European norms. Regardless of the time frames permitted by law, Austrian public bodies </w:t>
      </w:r>
      <w:r w:rsidR="00151A98" w:rsidRPr="006F6599">
        <w:t xml:space="preserve">should </w:t>
      </w:r>
      <w:r w:rsidR="002A2AD8">
        <w:t xml:space="preserve">ensure they </w:t>
      </w:r>
      <w:r w:rsidR="004A06C5" w:rsidRPr="006F6599">
        <w:t>answer requests as soon as possible.</w:t>
      </w:r>
    </w:p>
    <w:p w:rsidR="00F62E62" w:rsidRPr="006F6599" w:rsidRDefault="00B87021" w:rsidP="00C55CD6">
      <w:pPr>
        <w:spacing w:before="600"/>
        <w:rPr>
          <w:b/>
          <w:iCs/>
          <w:lang w:eastAsia="en-GB"/>
        </w:rPr>
      </w:pPr>
      <w:r>
        <w:rPr>
          <w:b/>
          <w:iCs/>
          <w:lang w:eastAsia="en-GB"/>
        </w:rPr>
        <w:t xml:space="preserve">5. </w:t>
      </w:r>
      <w:r w:rsidR="00F62E62" w:rsidRPr="006F6599">
        <w:rPr>
          <w:b/>
          <w:iCs/>
          <w:lang w:eastAsia="en-GB"/>
        </w:rPr>
        <w:t xml:space="preserve">Third parties </w:t>
      </w:r>
    </w:p>
    <w:p w:rsidR="00B33A8F" w:rsidRPr="006F6599" w:rsidRDefault="00C429F7" w:rsidP="000C5D44">
      <w:pPr>
        <w:rPr>
          <w:iCs/>
          <w:lang w:eastAsia="en-GB"/>
        </w:rPr>
      </w:pPr>
      <w:r w:rsidRPr="006F6599">
        <w:rPr>
          <w:iCs/>
          <w:lang w:eastAsia="en-GB"/>
        </w:rPr>
        <w:t xml:space="preserve">In limited cases, third parties may need to be consulted in order to </w:t>
      </w:r>
      <w:r w:rsidR="001322DF" w:rsidRPr="006F6599">
        <w:rPr>
          <w:iCs/>
          <w:lang w:eastAsia="en-GB"/>
        </w:rPr>
        <w:t xml:space="preserve">ensure that public authorities are able to </w:t>
      </w:r>
      <w:r w:rsidR="00B33A8F" w:rsidRPr="006F6599">
        <w:rPr>
          <w:iCs/>
          <w:lang w:eastAsia="en-GB"/>
        </w:rPr>
        <w:t xml:space="preserve">strike an </w:t>
      </w:r>
      <w:r w:rsidR="001322DF" w:rsidRPr="006F6599">
        <w:rPr>
          <w:iCs/>
          <w:lang w:eastAsia="en-GB"/>
        </w:rPr>
        <w:t xml:space="preserve">adequatebalance </w:t>
      </w:r>
      <w:r w:rsidRPr="006F6599">
        <w:rPr>
          <w:iCs/>
          <w:lang w:eastAsia="en-GB"/>
        </w:rPr>
        <w:t>between the right of access to information and other rights</w:t>
      </w:r>
      <w:r w:rsidR="00B33A8F" w:rsidRPr="006F6599">
        <w:rPr>
          <w:iCs/>
          <w:lang w:eastAsia="en-GB"/>
        </w:rPr>
        <w:t xml:space="preserve"> and interests, such as privacy and commercial confidentiality</w:t>
      </w:r>
      <w:r w:rsidRPr="006F6599">
        <w:rPr>
          <w:iCs/>
          <w:lang w:eastAsia="en-GB"/>
        </w:rPr>
        <w:t xml:space="preserve">. </w:t>
      </w:r>
    </w:p>
    <w:p w:rsidR="001322DF" w:rsidRPr="006F6599" w:rsidRDefault="00C429F7" w:rsidP="000C5D44">
      <w:pPr>
        <w:rPr>
          <w:iCs/>
          <w:lang w:eastAsia="en-GB"/>
        </w:rPr>
      </w:pPr>
      <w:r w:rsidRPr="006F6599">
        <w:rPr>
          <w:iCs/>
          <w:lang w:eastAsia="en-GB"/>
        </w:rPr>
        <w:t xml:space="preserve">Whilst </w:t>
      </w:r>
      <w:r w:rsidR="00B33A8F" w:rsidRPr="006F6599">
        <w:rPr>
          <w:iCs/>
          <w:lang w:eastAsia="en-GB"/>
        </w:rPr>
        <w:t xml:space="preserve">it is </w:t>
      </w:r>
      <w:r w:rsidR="00434625">
        <w:rPr>
          <w:iCs/>
          <w:lang w:eastAsia="en-GB"/>
        </w:rPr>
        <w:t xml:space="preserve">therefore </w:t>
      </w:r>
      <w:r w:rsidR="00B33A8F" w:rsidRPr="006F6599">
        <w:rPr>
          <w:iCs/>
          <w:lang w:eastAsia="en-GB"/>
        </w:rPr>
        <w:t xml:space="preserve">appropriate that </w:t>
      </w:r>
      <w:r w:rsidR="004654BA">
        <w:rPr>
          <w:iCs/>
          <w:lang w:eastAsia="en-GB"/>
        </w:rPr>
        <w:t xml:space="preserve">the </w:t>
      </w:r>
      <w:r w:rsidRPr="006F6599">
        <w:rPr>
          <w:iCs/>
          <w:lang w:eastAsia="en-GB"/>
        </w:rPr>
        <w:t xml:space="preserve">Austrian </w:t>
      </w:r>
      <w:r w:rsidR="001322DF" w:rsidRPr="006F6599">
        <w:rPr>
          <w:iCs/>
          <w:lang w:eastAsia="en-GB"/>
        </w:rPr>
        <w:t xml:space="preserve">draft </w:t>
      </w:r>
      <w:r w:rsidRPr="006F6599">
        <w:rPr>
          <w:iCs/>
          <w:lang w:eastAsia="en-GB"/>
        </w:rPr>
        <w:t xml:space="preserve">law </w:t>
      </w:r>
      <w:r w:rsidR="00434625">
        <w:rPr>
          <w:iCs/>
          <w:lang w:eastAsia="en-GB"/>
        </w:rPr>
        <w:t xml:space="preserve">contains a provision (Art. 10) </w:t>
      </w:r>
      <w:r w:rsidRPr="006F6599">
        <w:rPr>
          <w:iCs/>
          <w:lang w:eastAsia="en-GB"/>
        </w:rPr>
        <w:t>enabl</w:t>
      </w:r>
      <w:r w:rsidR="00434625">
        <w:rPr>
          <w:iCs/>
          <w:lang w:eastAsia="en-GB"/>
        </w:rPr>
        <w:t>ing</w:t>
      </w:r>
      <w:r w:rsidRPr="006F6599">
        <w:rPr>
          <w:iCs/>
          <w:lang w:eastAsia="en-GB"/>
        </w:rPr>
        <w:t xml:space="preserve"> public authorities to </w:t>
      </w:r>
      <w:r w:rsidR="00B33A8F" w:rsidRPr="006F6599">
        <w:rPr>
          <w:iCs/>
          <w:lang w:eastAsia="en-GB"/>
        </w:rPr>
        <w:t>carry out such a consultation</w:t>
      </w:r>
      <w:r w:rsidRPr="006F6599">
        <w:rPr>
          <w:iCs/>
          <w:lang w:eastAsia="en-GB"/>
        </w:rPr>
        <w:t xml:space="preserve">, </w:t>
      </w:r>
      <w:r w:rsidR="004654BA">
        <w:rPr>
          <w:iCs/>
          <w:lang w:eastAsia="en-GB"/>
        </w:rPr>
        <w:t>the law</w:t>
      </w:r>
      <w:r w:rsidRPr="006F6599">
        <w:rPr>
          <w:iCs/>
          <w:lang w:eastAsia="en-GB"/>
        </w:rPr>
        <w:t xml:space="preserve"> must ensure that this</w:t>
      </w:r>
      <w:r w:rsidR="00434625">
        <w:rPr>
          <w:iCs/>
          <w:lang w:eastAsia="en-GB"/>
        </w:rPr>
        <w:t xml:space="preserve"> process</w:t>
      </w:r>
      <w:r w:rsidRPr="006F6599">
        <w:rPr>
          <w:iCs/>
          <w:lang w:eastAsia="en-GB"/>
        </w:rPr>
        <w:t xml:space="preserve"> is not </w:t>
      </w:r>
      <w:r w:rsidR="00632E2A">
        <w:rPr>
          <w:iCs/>
          <w:lang w:eastAsia="en-GB"/>
        </w:rPr>
        <w:t xml:space="preserve">carried out </w:t>
      </w:r>
      <w:r w:rsidR="00B33A8F" w:rsidRPr="006F6599">
        <w:rPr>
          <w:iCs/>
          <w:lang w:eastAsia="en-GB"/>
        </w:rPr>
        <w:t xml:space="preserve">to </w:t>
      </w:r>
      <w:r w:rsidRPr="006F6599">
        <w:rPr>
          <w:iCs/>
          <w:lang w:eastAsia="en-GB"/>
        </w:rPr>
        <w:t xml:space="preserve">the detriment of the requester by indefinitely delaying the answer to a request. </w:t>
      </w:r>
    </w:p>
    <w:p w:rsidR="00C429F7" w:rsidRPr="006F6599" w:rsidRDefault="001322DF" w:rsidP="000C5D44">
      <w:pPr>
        <w:rPr>
          <w:iCs/>
          <w:lang w:eastAsia="en-GB"/>
        </w:rPr>
      </w:pPr>
      <w:r w:rsidRPr="006F6599">
        <w:rPr>
          <w:iCs/>
          <w:lang w:eastAsia="en-GB"/>
        </w:rPr>
        <w:t>The provision must</w:t>
      </w:r>
      <w:r w:rsidR="00C429F7" w:rsidRPr="006F6599">
        <w:rPr>
          <w:iCs/>
          <w:lang w:eastAsia="en-GB"/>
        </w:rPr>
        <w:t xml:space="preserve"> also </w:t>
      </w:r>
      <w:r w:rsidR="00B33A8F" w:rsidRPr="006F6599">
        <w:rPr>
          <w:iCs/>
          <w:lang w:eastAsia="en-GB"/>
        </w:rPr>
        <w:t xml:space="preserve">make </w:t>
      </w:r>
      <w:r w:rsidR="00C429F7" w:rsidRPr="006F6599">
        <w:rPr>
          <w:iCs/>
          <w:lang w:eastAsia="en-GB"/>
        </w:rPr>
        <w:t xml:space="preserve">clear that third parties do not have a veto over the publication of information, and that any reason not </w:t>
      </w:r>
      <w:r w:rsidR="00B33A8F" w:rsidRPr="006F6599">
        <w:rPr>
          <w:iCs/>
          <w:lang w:eastAsia="en-GB"/>
        </w:rPr>
        <w:t xml:space="preserve">to </w:t>
      </w:r>
      <w:r w:rsidR="00C429F7" w:rsidRPr="006F6599">
        <w:rPr>
          <w:iCs/>
          <w:lang w:eastAsia="en-GB"/>
        </w:rPr>
        <w:t xml:space="preserve">publish information must </w:t>
      </w:r>
      <w:r w:rsidR="00B33A8F" w:rsidRPr="006F6599">
        <w:rPr>
          <w:iCs/>
          <w:lang w:eastAsia="en-GB"/>
        </w:rPr>
        <w:t xml:space="preserve">be based on the </w:t>
      </w:r>
      <w:r w:rsidR="00C429F7" w:rsidRPr="006F6599">
        <w:rPr>
          <w:iCs/>
          <w:lang w:eastAsia="en-GB"/>
        </w:rPr>
        <w:t xml:space="preserve">exceptions laid out in the law and subject to both harm and public interest tests. </w:t>
      </w:r>
    </w:p>
    <w:p w:rsidR="003A0432" w:rsidRPr="00363229" w:rsidRDefault="00C429F7" w:rsidP="00627B20">
      <w:pPr>
        <w:spacing w:after="100"/>
        <w:rPr>
          <w:rStyle w:val="nfasisintenso"/>
        </w:rPr>
      </w:pPr>
      <w:r w:rsidRPr="00363229">
        <w:rPr>
          <w:rStyle w:val="nfasisintenso"/>
        </w:rPr>
        <w:t>Recommendation</w:t>
      </w:r>
      <w:r w:rsidR="003A0432" w:rsidRPr="00363229">
        <w:rPr>
          <w:rStyle w:val="nfasisintenso"/>
        </w:rPr>
        <w:t>s</w:t>
      </w:r>
      <w:r w:rsidRPr="00363229">
        <w:rPr>
          <w:rStyle w:val="nfasisintenso"/>
        </w:rPr>
        <w:t xml:space="preserve">: </w:t>
      </w:r>
    </w:p>
    <w:p w:rsidR="008743EC" w:rsidRPr="006F6599" w:rsidRDefault="00C429F7" w:rsidP="00E45189">
      <w:pPr>
        <w:pStyle w:val="Prrafodelista"/>
      </w:pPr>
      <w:r w:rsidRPr="006F6599">
        <w:t xml:space="preserve">The Austrian draft law must ensure that consultation with third parties does not negatively affect the maximum time limit for answering requests. </w:t>
      </w:r>
    </w:p>
    <w:p w:rsidR="00C55CD6" w:rsidRPr="00C55CD6" w:rsidRDefault="008C16D0" w:rsidP="000C5D44">
      <w:pPr>
        <w:pStyle w:val="Prrafodelista"/>
      </w:pPr>
      <w:r w:rsidRPr="006F6599">
        <w:t>Article 10</w:t>
      </w:r>
      <w:r w:rsidR="00C429F7" w:rsidRPr="006F6599">
        <w:t xml:space="preserve"> must also ensure that whilst third parties may be consulted, their opinions do not constitute an automatic </w:t>
      </w:r>
      <w:r w:rsidR="00632E2A">
        <w:t>veto over the provision of</w:t>
      </w:r>
      <w:r w:rsidR="00632E2A" w:rsidRPr="006F6599">
        <w:t xml:space="preserve"> information, and that any limitation </w:t>
      </w:r>
      <w:r w:rsidR="00632E2A">
        <w:t>on</w:t>
      </w:r>
      <w:r w:rsidR="00632E2A" w:rsidRPr="006F6599">
        <w:t xml:space="preserve"> the right of access </w:t>
      </w:r>
      <w:r w:rsidR="00632E2A">
        <w:t>may only be</w:t>
      </w:r>
      <w:r w:rsidR="00632E2A" w:rsidRPr="006F6599">
        <w:t xml:space="preserve"> justified </w:t>
      </w:r>
      <w:r w:rsidR="00632E2A">
        <w:t>on the basis of the</w:t>
      </w:r>
      <w:r w:rsidR="00632E2A" w:rsidRPr="006F6599">
        <w:t xml:space="preserve"> exceptions set out in the law,subject to a harm test and public interest test.</w:t>
      </w:r>
    </w:p>
    <w:p w:rsidR="00BD55F0" w:rsidRPr="006F6599" w:rsidRDefault="00B87021" w:rsidP="00C55CD6">
      <w:pPr>
        <w:spacing w:before="600"/>
        <w:rPr>
          <w:b/>
          <w:iCs/>
          <w:lang w:eastAsia="en-GB"/>
        </w:rPr>
      </w:pPr>
      <w:r>
        <w:rPr>
          <w:b/>
          <w:iCs/>
          <w:lang w:eastAsia="en-GB"/>
        </w:rPr>
        <w:t xml:space="preserve">6. </w:t>
      </w:r>
      <w:r w:rsidR="00BD55F0" w:rsidRPr="006F6599">
        <w:rPr>
          <w:b/>
          <w:iCs/>
          <w:lang w:eastAsia="en-GB"/>
        </w:rPr>
        <w:t>Issuing Rulings</w:t>
      </w:r>
    </w:p>
    <w:p w:rsidR="00E26C11" w:rsidRPr="006F6599" w:rsidRDefault="00BD55F0" w:rsidP="000C5D44">
      <w:pPr>
        <w:rPr>
          <w:iCs/>
          <w:lang w:eastAsia="en-GB"/>
        </w:rPr>
      </w:pPr>
      <w:r w:rsidRPr="006F6599">
        <w:rPr>
          <w:iCs/>
          <w:lang w:eastAsia="en-GB"/>
        </w:rPr>
        <w:t>As in any state</w:t>
      </w:r>
      <w:r w:rsidR="00632E2A">
        <w:rPr>
          <w:iCs/>
          <w:lang w:eastAsia="en-GB"/>
        </w:rPr>
        <w:t xml:space="preserve"> subject to the rule of law</w:t>
      </w:r>
      <w:r w:rsidRPr="006F6599">
        <w:rPr>
          <w:iCs/>
          <w:lang w:eastAsia="en-GB"/>
        </w:rPr>
        <w:t>, citizens should be given the opportunity to appeal decisions m</w:t>
      </w:r>
      <w:r w:rsidR="00E26C11" w:rsidRPr="006F6599">
        <w:rPr>
          <w:iCs/>
          <w:lang w:eastAsia="en-GB"/>
        </w:rPr>
        <w:t xml:space="preserve">ade by public </w:t>
      </w:r>
      <w:r w:rsidR="00632E2A">
        <w:rPr>
          <w:iCs/>
          <w:lang w:eastAsia="en-GB"/>
        </w:rPr>
        <w:t>authorities</w:t>
      </w:r>
      <w:r w:rsidR="00E26C11" w:rsidRPr="006F6599">
        <w:rPr>
          <w:iCs/>
          <w:lang w:eastAsia="en-GB"/>
        </w:rPr>
        <w:t>. The Council of Europe Convention clear</w:t>
      </w:r>
      <w:r w:rsidR="00632E2A">
        <w:rPr>
          <w:iCs/>
          <w:lang w:eastAsia="en-GB"/>
        </w:rPr>
        <w:t>ly establishes</w:t>
      </w:r>
      <w:r w:rsidR="00E26C11" w:rsidRPr="006F6599">
        <w:rPr>
          <w:iCs/>
          <w:lang w:eastAsia="en-GB"/>
        </w:rPr>
        <w:t xml:space="preserve"> that “</w:t>
      </w:r>
      <w:r w:rsidR="00E26C11" w:rsidRPr="006F6599">
        <w:rPr>
          <w:rStyle w:val="normal10"/>
        </w:rPr>
        <w:t>A public authority refusing access to an official document wholly or in part shall give the reasons for the refusal. The applicant has the right to receive on request a written justification from this public authority for the refusal.”</w:t>
      </w:r>
    </w:p>
    <w:p w:rsidR="00071ED0" w:rsidRPr="006F6599" w:rsidRDefault="00E26C11" w:rsidP="000C5D44">
      <w:pPr>
        <w:rPr>
          <w:iCs/>
          <w:lang w:eastAsia="en-GB"/>
        </w:rPr>
      </w:pPr>
      <w:r w:rsidRPr="006F6599">
        <w:rPr>
          <w:iCs/>
          <w:lang w:eastAsia="en-GB"/>
        </w:rPr>
        <w:t>Article 11.2 of t</w:t>
      </w:r>
      <w:r w:rsidR="00BD55F0" w:rsidRPr="006F6599">
        <w:rPr>
          <w:iCs/>
          <w:lang w:eastAsia="en-GB"/>
        </w:rPr>
        <w:t>he Austria</w:t>
      </w:r>
      <w:r w:rsidR="001322DF" w:rsidRPr="006F6599">
        <w:rPr>
          <w:iCs/>
          <w:lang w:eastAsia="en-GB"/>
        </w:rPr>
        <w:t>n draft Informationsfreiheitsgesetz</w:t>
      </w:r>
      <w:r w:rsidR="003E028A" w:rsidRPr="006F6599">
        <w:rPr>
          <w:iCs/>
          <w:lang w:eastAsia="en-GB"/>
        </w:rPr>
        <w:t>, however,</w:t>
      </w:r>
      <w:r w:rsidR="00BD55F0" w:rsidRPr="006F6599">
        <w:rPr>
          <w:iCs/>
          <w:lang w:eastAsia="en-GB"/>
        </w:rPr>
        <w:t>denie</w:t>
      </w:r>
      <w:r w:rsidR="001322DF" w:rsidRPr="006F6599">
        <w:rPr>
          <w:iCs/>
          <w:lang w:eastAsia="en-GB"/>
        </w:rPr>
        <w:t>s</w:t>
      </w:r>
      <w:r w:rsidR="00BD55F0" w:rsidRPr="006F6599">
        <w:rPr>
          <w:iCs/>
          <w:lang w:eastAsia="en-GB"/>
        </w:rPr>
        <w:t xml:space="preserve"> this option </w:t>
      </w:r>
      <w:r w:rsidR="00632E2A">
        <w:rPr>
          <w:iCs/>
          <w:lang w:eastAsia="en-GB"/>
        </w:rPr>
        <w:t xml:space="preserve">to persons who request information </w:t>
      </w:r>
      <w:r w:rsidR="00BD55F0" w:rsidRPr="006F6599">
        <w:rPr>
          <w:iCs/>
          <w:lang w:eastAsia="en-GB"/>
        </w:rPr>
        <w:t>related to ongoing legislative processes, because public authorities are not requ</w:t>
      </w:r>
      <w:r w:rsidR="001322DF" w:rsidRPr="006F6599">
        <w:rPr>
          <w:iCs/>
          <w:lang w:eastAsia="en-GB"/>
        </w:rPr>
        <w:t xml:space="preserve">ired in </w:t>
      </w:r>
      <w:r w:rsidR="00632E2A">
        <w:rPr>
          <w:iCs/>
          <w:lang w:eastAsia="en-GB"/>
        </w:rPr>
        <w:t>such</w:t>
      </w:r>
      <w:r w:rsidR="001322DF" w:rsidRPr="006F6599">
        <w:rPr>
          <w:iCs/>
          <w:lang w:eastAsia="en-GB"/>
        </w:rPr>
        <w:t xml:space="preserve">cases to issue a </w:t>
      </w:r>
      <w:r w:rsidR="00632E2A">
        <w:rPr>
          <w:iCs/>
          <w:lang w:eastAsia="en-GB"/>
        </w:rPr>
        <w:t>r</w:t>
      </w:r>
      <w:r w:rsidR="00BD55F0" w:rsidRPr="006F6599">
        <w:rPr>
          <w:iCs/>
          <w:lang w:eastAsia="en-GB"/>
        </w:rPr>
        <w:t>ulingthat can</w:t>
      </w:r>
      <w:r w:rsidR="001322DF" w:rsidRPr="006F6599">
        <w:rPr>
          <w:iCs/>
          <w:lang w:eastAsia="en-GB"/>
        </w:rPr>
        <w:t xml:space="preserve"> then</w:t>
      </w:r>
      <w:r w:rsidR="00BD55F0" w:rsidRPr="006F6599">
        <w:rPr>
          <w:iCs/>
          <w:lang w:eastAsia="en-GB"/>
        </w:rPr>
        <w:t xml:space="preserve"> be </w:t>
      </w:r>
      <w:r w:rsidR="001322DF" w:rsidRPr="006F6599">
        <w:rPr>
          <w:iCs/>
          <w:lang w:eastAsia="en-GB"/>
        </w:rPr>
        <w:t>challenged</w:t>
      </w:r>
      <w:r w:rsidR="00BD55F0" w:rsidRPr="006F6599">
        <w:rPr>
          <w:iCs/>
          <w:lang w:eastAsia="en-GB"/>
        </w:rPr>
        <w:t xml:space="preserve">. This option leaves requesters without recourse in one of the most important areas of public life </w:t>
      </w:r>
      <w:r w:rsidR="00632E2A">
        <w:rPr>
          <w:iCs/>
          <w:lang w:eastAsia="en-GB"/>
        </w:rPr>
        <w:t>–</w:t>
      </w:r>
      <w:r w:rsidR="004654BA">
        <w:rPr>
          <w:iCs/>
          <w:lang w:eastAsia="en-GB"/>
        </w:rPr>
        <w:t xml:space="preserve"> the drafting of legislation </w:t>
      </w:r>
      <w:r w:rsidR="00632E2A">
        <w:rPr>
          <w:iCs/>
          <w:lang w:eastAsia="en-GB"/>
        </w:rPr>
        <w:t xml:space="preserve">– </w:t>
      </w:r>
      <w:r w:rsidR="00BD55F0" w:rsidRPr="006F6599">
        <w:rPr>
          <w:iCs/>
          <w:lang w:eastAsia="en-GB"/>
        </w:rPr>
        <w:t>that</w:t>
      </w:r>
      <w:r w:rsidR="00632E2A">
        <w:rPr>
          <w:iCs/>
          <w:lang w:eastAsia="en-GB"/>
        </w:rPr>
        <w:t xml:space="preserve">, in turn, requires one of the highest levels of transparency </w:t>
      </w:r>
      <w:r w:rsidR="00BD55F0" w:rsidRPr="006F6599">
        <w:rPr>
          <w:iCs/>
          <w:lang w:eastAsia="en-GB"/>
        </w:rPr>
        <w:t>in order to guarantee public participation and public debate</w:t>
      </w:r>
      <w:r w:rsidR="00632E2A">
        <w:rPr>
          <w:iCs/>
          <w:lang w:eastAsia="en-GB"/>
        </w:rPr>
        <w:t>.</w:t>
      </w:r>
    </w:p>
    <w:p w:rsidR="00B77CA5" w:rsidRPr="00363229" w:rsidRDefault="00C8727D" w:rsidP="00627B20">
      <w:pPr>
        <w:spacing w:after="100"/>
        <w:rPr>
          <w:rStyle w:val="nfasisintenso"/>
        </w:rPr>
      </w:pPr>
      <w:r w:rsidRPr="00363229">
        <w:rPr>
          <w:rStyle w:val="nfasisintenso"/>
        </w:rPr>
        <w:t>Recommendation</w:t>
      </w:r>
    </w:p>
    <w:p w:rsidR="001C036C" w:rsidRPr="00C55CD6" w:rsidRDefault="00632E2A" w:rsidP="000C5D44">
      <w:pPr>
        <w:pStyle w:val="Prrafodelista"/>
      </w:pPr>
      <w:r w:rsidRPr="006F6599">
        <w:t>Article 11.2</w:t>
      </w:r>
      <w:r>
        <w:t xml:space="preserve">, which </w:t>
      </w:r>
      <w:r w:rsidRPr="006F6599">
        <w:t>enables the public administration not to issue rulings</w:t>
      </w:r>
      <w:r>
        <w:t xml:space="preserve"> in cases in which access to information regarding legislative acts is denied</w:t>
      </w:r>
      <w:r w:rsidR="0096529D">
        <w:t>, should be removed</w:t>
      </w:r>
      <w:r>
        <w:t xml:space="preserve">. </w:t>
      </w:r>
      <w:r w:rsidRPr="006F6599">
        <w:t xml:space="preserve">All decisions by pubic bodies should be </w:t>
      </w:r>
      <w:r>
        <w:t xml:space="preserve">appropriately motivated and justified and should grant a right of appeal, which does not exist if a ruling is not issued. </w:t>
      </w:r>
    </w:p>
    <w:p w:rsidR="00D6772F" w:rsidRPr="006F6599" w:rsidRDefault="00B87021" w:rsidP="00C55CD6">
      <w:pPr>
        <w:spacing w:before="600"/>
        <w:rPr>
          <w:b/>
          <w:iCs/>
          <w:lang w:eastAsia="en-GB"/>
        </w:rPr>
      </w:pPr>
      <w:r>
        <w:rPr>
          <w:b/>
          <w:iCs/>
          <w:lang w:eastAsia="en-GB"/>
        </w:rPr>
        <w:t xml:space="preserve">7. </w:t>
      </w:r>
      <w:r w:rsidR="00783400" w:rsidRPr="006F6599">
        <w:rPr>
          <w:b/>
          <w:iCs/>
          <w:lang w:eastAsia="en-GB"/>
        </w:rPr>
        <w:t xml:space="preserve">Fees and Charges </w:t>
      </w:r>
    </w:p>
    <w:p w:rsidR="00172D59" w:rsidRPr="001C036C" w:rsidRDefault="00632E2A" w:rsidP="00172D59">
      <w:r>
        <w:t xml:space="preserve">A review of European and global practices makes clear that demanding fees for processing </w:t>
      </w:r>
      <w:r w:rsidR="001322DF" w:rsidRPr="006F6599">
        <w:t xml:space="preserve">information requests </w:t>
      </w:r>
      <w:r>
        <w:t>is</w:t>
      </w:r>
      <w:r w:rsidR="001322DF" w:rsidRPr="006F6599">
        <w:t>not the norm</w:t>
      </w:r>
      <w:r>
        <w:t xml:space="preserve">. Indeed, </w:t>
      </w:r>
      <w:r w:rsidR="007559A1" w:rsidRPr="006F6599">
        <w:t>no country in Europe charges req</w:t>
      </w:r>
      <w:r w:rsidR="00192692" w:rsidRPr="006F6599">
        <w:t>uesters for submitting requests</w:t>
      </w:r>
      <w:r w:rsidR="001322DF" w:rsidRPr="006F6599">
        <w:t xml:space="preserve">. </w:t>
      </w:r>
      <w:r w:rsidR="00172D59" w:rsidRPr="006F6599">
        <w:rPr>
          <w:iCs/>
          <w:lang w:eastAsia="en-GB"/>
        </w:rPr>
        <w:t>The Council of Europe Convention only permits a fee to be charged "for a copy of the official document, which should be reasonable and not exceed the actual costs of reproductio</w:t>
      </w:r>
      <w:r w:rsidR="00192692" w:rsidRPr="006F6599">
        <w:rPr>
          <w:iCs/>
          <w:lang w:eastAsia="en-GB"/>
        </w:rPr>
        <w:t>n and delivery of the document</w:t>
      </w:r>
      <w:r w:rsidR="00172D59" w:rsidRPr="006F6599">
        <w:rPr>
          <w:iCs/>
          <w:lang w:eastAsia="en-GB"/>
        </w:rPr>
        <w:t>.</w:t>
      </w:r>
      <w:r w:rsidR="00192692" w:rsidRPr="006F6599">
        <w:rPr>
          <w:iCs/>
          <w:lang w:eastAsia="en-GB"/>
        </w:rPr>
        <w:t>”</w:t>
      </w:r>
      <w:r w:rsidR="00172D59" w:rsidRPr="006F6599">
        <w:rPr>
          <w:iCs/>
          <w:lang w:eastAsia="en-GB"/>
        </w:rPr>
        <w:t xml:space="preserve"> In other words, only photocopying and postage charges are permitted.</w:t>
      </w:r>
    </w:p>
    <w:p w:rsidR="00C8727D" w:rsidRPr="006F6599" w:rsidRDefault="00172D59" w:rsidP="00A26CAF">
      <w:r w:rsidRPr="006F6599">
        <w:t xml:space="preserve">Whilst the Austrian draft Informationsfreiheitsgesetz does not explicitly state that there is a cost or upfront fee in order to make a request for access to information, </w:t>
      </w:r>
      <w:r w:rsidR="00192692" w:rsidRPr="006F6599">
        <w:t>Article 12.3</w:t>
      </w:r>
      <w:r w:rsidRPr="006F6599">
        <w:t xml:space="preserve"> does require requesters to pay €30 fee </w:t>
      </w:r>
      <w:r w:rsidR="004654BA">
        <w:t>for the issuance of a ruling</w:t>
      </w:r>
      <w:r w:rsidR="009E3E80">
        <w:t xml:space="preserve">, i.e., </w:t>
      </w:r>
      <w:r w:rsidR="00632E2A">
        <w:t xml:space="preserve">the document explaining the decision </w:t>
      </w:r>
      <w:r w:rsidR="009E3E80">
        <w:t xml:space="preserve">that is needed to appeal refusals </w:t>
      </w:r>
      <w:r w:rsidR="007559A1" w:rsidRPr="006F6599">
        <w:t>to disclose information.</w:t>
      </w:r>
      <w:r w:rsidR="009E3E80">
        <w:t xml:space="preserve"> For persons who are de</w:t>
      </w:r>
      <w:r w:rsidR="004654BA">
        <w:t>nied access to information,</w:t>
      </w:r>
      <w:r w:rsidR="009E3E80">
        <w:t xml:space="preserve"> it can be argued that there is no difference in practice between paying a fee up front and paying a fee for the issuance of a ruling. Persons</w:t>
      </w:r>
      <w:r w:rsidR="007559A1" w:rsidRPr="006F6599">
        <w:t xml:space="preserve"> should not have to pay to know why requests for access to information are denied, and should not have to pay for public authorities to properly evaluate their requests. Th</w:t>
      </w:r>
      <w:r w:rsidR="009E3E80">
        <w:t>is fee</w:t>
      </w:r>
      <w:r w:rsidR="007559A1" w:rsidRPr="006F6599">
        <w:t xml:space="preserve"> requirement makes it more difficult for Austria to meet basic international standards on access to information.</w:t>
      </w:r>
    </w:p>
    <w:p w:rsidR="00476024" w:rsidRDefault="00783400" w:rsidP="00627B20">
      <w:pPr>
        <w:spacing w:after="100"/>
        <w:rPr>
          <w:iCs/>
          <w:lang w:eastAsia="en-GB"/>
        </w:rPr>
      </w:pPr>
      <w:r w:rsidRPr="00476024">
        <w:rPr>
          <w:rStyle w:val="nfasisintenso"/>
        </w:rPr>
        <w:t>Recommendation</w:t>
      </w:r>
    </w:p>
    <w:p w:rsidR="00071ED0" w:rsidRPr="00476024" w:rsidRDefault="00783400" w:rsidP="00476024">
      <w:pPr>
        <w:pStyle w:val="Prrafodelista"/>
      </w:pPr>
      <w:r w:rsidRPr="00476024">
        <w:t>The Austrian government should remove t</w:t>
      </w:r>
      <w:r w:rsidR="007559A1" w:rsidRPr="00476024">
        <w:t>he requirement</w:t>
      </w:r>
      <w:r w:rsidR="00192692" w:rsidRPr="00476024">
        <w:t xml:space="preserve"> in Article 12.3</w:t>
      </w:r>
      <w:r w:rsidR="007559A1" w:rsidRPr="00476024">
        <w:t xml:space="preserve"> to pay €30 for an official R</w:t>
      </w:r>
      <w:r w:rsidRPr="00476024">
        <w:t xml:space="preserve">uling that can be used to appeal refusals of access to information. </w:t>
      </w:r>
    </w:p>
    <w:p w:rsidR="00783400" w:rsidRPr="006F6599" w:rsidRDefault="00783400" w:rsidP="000C5D44">
      <w:pPr>
        <w:rPr>
          <w:iCs/>
          <w:lang w:eastAsia="en-GB"/>
        </w:rPr>
      </w:pPr>
    </w:p>
    <w:p w:rsidR="00D6772F" w:rsidRPr="006F6599" w:rsidRDefault="00B87021" w:rsidP="00C55CD6">
      <w:pPr>
        <w:spacing w:before="600"/>
        <w:rPr>
          <w:b/>
          <w:iCs/>
          <w:lang w:eastAsia="en-GB"/>
        </w:rPr>
      </w:pPr>
      <w:r>
        <w:rPr>
          <w:b/>
          <w:iCs/>
          <w:lang w:eastAsia="en-GB"/>
        </w:rPr>
        <w:t xml:space="preserve">8. </w:t>
      </w:r>
      <w:r w:rsidR="000810C1" w:rsidRPr="006F6599">
        <w:rPr>
          <w:b/>
          <w:iCs/>
          <w:lang w:eastAsia="en-GB"/>
        </w:rPr>
        <w:t>Transparency of companies</w:t>
      </w:r>
    </w:p>
    <w:p w:rsidR="00A52335" w:rsidRDefault="00A52335" w:rsidP="00A52335">
      <w:pPr>
        <w:rPr>
          <w:iCs/>
          <w:lang w:eastAsia="en-GB"/>
        </w:rPr>
      </w:pPr>
      <w:r>
        <w:rPr>
          <w:iCs/>
          <w:lang w:eastAsia="en-GB"/>
        </w:rPr>
        <w:t xml:space="preserve">Whilst </w:t>
      </w:r>
      <w:r w:rsidRPr="00CF1861">
        <w:rPr>
          <w:iCs/>
          <w:lang w:eastAsia="en-GB"/>
        </w:rPr>
        <w:t xml:space="preserve">Access Info </w:t>
      </w:r>
      <w:r>
        <w:rPr>
          <w:iCs/>
          <w:lang w:eastAsia="en-GB"/>
        </w:rPr>
        <w:t xml:space="preserve">and IPI </w:t>
      </w:r>
      <w:r w:rsidRPr="00CF1861">
        <w:rPr>
          <w:iCs/>
          <w:lang w:eastAsia="en-GB"/>
        </w:rPr>
        <w:t xml:space="preserve">welcome the </w:t>
      </w:r>
      <w:r>
        <w:rPr>
          <w:iCs/>
          <w:lang w:eastAsia="en-GB"/>
        </w:rPr>
        <w:t>extension of the scope ofAustria’s</w:t>
      </w:r>
      <w:r w:rsidRPr="00CF1861">
        <w:rPr>
          <w:iCs/>
          <w:lang w:eastAsia="en-GB"/>
        </w:rPr>
        <w:t xml:space="preserve"> draft access to information law</w:t>
      </w:r>
      <w:r>
        <w:rPr>
          <w:iCs/>
          <w:lang w:eastAsia="en-GB"/>
        </w:rPr>
        <w:t xml:space="preserve"> in principle to</w:t>
      </w:r>
      <w:r w:rsidRPr="00CF1861">
        <w:rPr>
          <w:iCs/>
          <w:lang w:eastAsia="en-GB"/>
        </w:rPr>
        <w:t xml:space="preserve"> publically-financed companies and those carrying out public functions</w:t>
      </w:r>
      <w:r>
        <w:rPr>
          <w:iCs/>
          <w:lang w:eastAsia="en-GB"/>
        </w:rPr>
        <w:t xml:space="preserve">, </w:t>
      </w:r>
      <w:r w:rsidR="009E3E80">
        <w:rPr>
          <w:iCs/>
          <w:lang w:eastAsia="en-GB"/>
        </w:rPr>
        <w:t xml:space="preserve">it is noted that Article 14 </w:t>
      </w:r>
      <w:r>
        <w:rPr>
          <w:iCs/>
          <w:lang w:eastAsia="en-GB"/>
        </w:rPr>
        <w:t xml:space="preserve">unduly excludes certain </w:t>
      </w:r>
      <w:r w:rsidR="009E3E80">
        <w:rPr>
          <w:iCs/>
          <w:lang w:eastAsia="en-GB"/>
        </w:rPr>
        <w:t>kinds of such companies</w:t>
      </w:r>
      <w:r>
        <w:rPr>
          <w:iCs/>
          <w:lang w:eastAsia="en-GB"/>
        </w:rPr>
        <w:t xml:space="preserve"> (such as shareholder companies </w:t>
      </w:r>
      <w:r w:rsidR="009E3E80">
        <w:rPr>
          <w:iCs/>
          <w:lang w:eastAsia="en-GB"/>
        </w:rPr>
        <w:t>in which the government owns a controlling stake</w:t>
      </w:r>
      <w:r>
        <w:rPr>
          <w:iCs/>
          <w:lang w:eastAsia="en-GB"/>
        </w:rPr>
        <w:t xml:space="preserve">). </w:t>
      </w:r>
    </w:p>
    <w:p w:rsidR="00CF1861" w:rsidRDefault="00CF1861" w:rsidP="000C5D44">
      <w:r>
        <w:rPr>
          <w:iCs/>
          <w:lang w:eastAsia="en-GB"/>
        </w:rPr>
        <w:t>T</w:t>
      </w:r>
      <w:r w:rsidRPr="006F6599">
        <w:rPr>
          <w:iCs/>
          <w:lang w:eastAsia="en-GB"/>
        </w:rPr>
        <w:t xml:space="preserve">he UN Human Rights Committee recognises </w:t>
      </w:r>
      <w:r>
        <w:rPr>
          <w:iCs/>
          <w:lang w:eastAsia="en-GB"/>
        </w:rPr>
        <w:t>that it is</w:t>
      </w:r>
      <w:r w:rsidRPr="006F6599">
        <w:rPr>
          <w:iCs/>
          <w:lang w:eastAsia="en-GB"/>
        </w:rPr>
        <w:t xml:space="preserve"> importan</w:t>
      </w:r>
      <w:r>
        <w:rPr>
          <w:iCs/>
          <w:lang w:eastAsia="en-GB"/>
        </w:rPr>
        <w:t xml:space="preserve">t for </w:t>
      </w:r>
      <w:r w:rsidRPr="006F6599">
        <w:rPr>
          <w:iCs/>
          <w:lang w:eastAsia="en-GB"/>
        </w:rPr>
        <w:t>the right of access to information</w:t>
      </w:r>
      <w:r>
        <w:rPr>
          <w:iCs/>
          <w:lang w:eastAsia="en-GB"/>
        </w:rPr>
        <w:t xml:space="preserve"> to</w:t>
      </w:r>
      <w:r w:rsidRPr="006F6599">
        <w:rPr>
          <w:iCs/>
          <w:lang w:eastAsia="en-GB"/>
        </w:rPr>
        <w:t xml:space="preserve"> “include </w:t>
      </w:r>
      <w:r w:rsidRPr="006F6599">
        <w:t>other entities when such entities are carrying out public functions”</w:t>
      </w:r>
      <w:r w:rsidR="009E3E80">
        <w:t>. Likewise,</w:t>
      </w:r>
      <w:r w:rsidRPr="006F6599">
        <w:t xml:space="preserve"> the Council of Europe Convention invites countries to include</w:t>
      </w:r>
      <w:r w:rsidR="009E3E80">
        <w:t xml:space="preserve"> as subject to their access to information lawsall entities</w:t>
      </w:r>
      <w:r w:rsidRPr="006F6599">
        <w:t xml:space="preserve"> “insofar as they perform public functions or operate with public funds.”</w:t>
      </w:r>
    </w:p>
    <w:p w:rsidR="002A2AD8" w:rsidRDefault="007A531F" w:rsidP="00327BB2">
      <w:pPr>
        <w:rPr>
          <w:iCs/>
          <w:lang w:eastAsia="en-GB"/>
        </w:rPr>
      </w:pPr>
      <w:r>
        <w:rPr>
          <w:iCs/>
          <w:lang w:eastAsia="en-GB"/>
        </w:rPr>
        <w:t>Additionally, t</w:t>
      </w:r>
      <w:r w:rsidR="002A2AD8">
        <w:rPr>
          <w:iCs/>
          <w:lang w:eastAsia="en-GB"/>
        </w:rPr>
        <w:t>he draft text</w:t>
      </w:r>
      <w:r>
        <w:rPr>
          <w:iCs/>
          <w:lang w:eastAsia="en-GB"/>
        </w:rPr>
        <w:t xml:space="preserve"> foresees that appeals </w:t>
      </w:r>
      <w:r w:rsidR="002A2AD8">
        <w:rPr>
          <w:iCs/>
          <w:lang w:eastAsia="en-GB"/>
        </w:rPr>
        <w:t xml:space="preserve">to access to information decisions made by companies </w:t>
      </w:r>
      <w:r>
        <w:rPr>
          <w:iCs/>
          <w:lang w:eastAsia="en-GB"/>
        </w:rPr>
        <w:t>subject to the</w:t>
      </w:r>
      <w:r w:rsidR="00327BB2">
        <w:rPr>
          <w:iCs/>
          <w:lang w:eastAsia="en-GB"/>
        </w:rPr>
        <w:t xml:space="preserve"> law </w:t>
      </w:r>
      <w:r>
        <w:rPr>
          <w:iCs/>
          <w:lang w:eastAsia="en-GB"/>
        </w:rPr>
        <w:t>are to be taken directly to the civil courts, rather than through the administrative courts</w:t>
      </w:r>
      <w:r w:rsidR="004654BA">
        <w:rPr>
          <w:iCs/>
          <w:lang w:eastAsia="en-GB"/>
        </w:rPr>
        <w:t>, as is</w:t>
      </w:r>
      <w:r>
        <w:rPr>
          <w:iCs/>
          <w:lang w:eastAsia="en-GB"/>
        </w:rPr>
        <w:t xml:space="preserve"> the case for appeals involving public bodies</w:t>
      </w:r>
      <w:r w:rsidR="002A2AD8">
        <w:rPr>
          <w:iCs/>
          <w:lang w:eastAsia="en-GB"/>
        </w:rPr>
        <w:t>. Th</w:t>
      </w:r>
      <w:r w:rsidR="00327BB2">
        <w:rPr>
          <w:iCs/>
          <w:lang w:eastAsia="en-GB"/>
        </w:rPr>
        <w:t xml:space="preserve">is makes it </w:t>
      </w:r>
      <w:r>
        <w:rPr>
          <w:iCs/>
          <w:lang w:eastAsia="en-GB"/>
        </w:rPr>
        <w:t>very difficult</w:t>
      </w:r>
      <w:r w:rsidR="00327BB2">
        <w:rPr>
          <w:iCs/>
          <w:lang w:eastAsia="en-GB"/>
        </w:rPr>
        <w:t xml:space="preserve"> for individuals to challenge decisions</w:t>
      </w:r>
      <w:r>
        <w:rPr>
          <w:iCs/>
          <w:lang w:eastAsia="en-GB"/>
        </w:rPr>
        <w:t xml:space="preserve"> of companies</w:t>
      </w:r>
      <w:r w:rsidR="00327BB2">
        <w:rPr>
          <w:iCs/>
          <w:lang w:eastAsia="en-GB"/>
        </w:rPr>
        <w:t xml:space="preserve"> to refuse access to information because of the high costs and risk involved in taking cases to civil court. This provision makes the creation of an independent oversight body eve</w:t>
      </w:r>
      <w:r>
        <w:rPr>
          <w:iCs/>
          <w:lang w:eastAsia="en-GB"/>
        </w:rPr>
        <w:t>n</w:t>
      </w:r>
      <w:r w:rsidR="00327BB2">
        <w:rPr>
          <w:iCs/>
          <w:lang w:eastAsia="en-GB"/>
        </w:rPr>
        <w:t xml:space="preserve"> more necessary (</w:t>
      </w:r>
      <w:r>
        <w:rPr>
          <w:iCs/>
          <w:lang w:eastAsia="en-GB"/>
        </w:rPr>
        <w:t xml:space="preserve">see </w:t>
      </w:r>
      <w:r w:rsidR="00327BB2">
        <w:rPr>
          <w:iCs/>
          <w:lang w:eastAsia="en-GB"/>
        </w:rPr>
        <w:t xml:space="preserve">section 9). </w:t>
      </w:r>
    </w:p>
    <w:p w:rsidR="002A2AD8" w:rsidRDefault="00A52335" w:rsidP="00A52335">
      <w:pPr>
        <w:rPr>
          <w:iCs/>
          <w:lang w:eastAsia="en-GB"/>
        </w:rPr>
      </w:pPr>
      <w:r>
        <w:rPr>
          <w:iCs/>
          <w:lang w:eastAsia="en-GB"/>
        </w:rPr>
        <w:t xml:space="preserve">Article 14 of the Austrian draft law should be adapted to international standards to ensure that publicallyfunded companies or those carrying out public functions are held to the same </w:t>
      </w:r>
      <w:r w:rsidRPr="006F6599">
        <w:rPr>
          <w:iCs/>
          <w:lang w:eastAsia="en-GB"/>
        </w:rPr>
        <w:t>levels of scrutiny and obligation to transparency as public administrations</w:t>
      </w:r>
      <w:r>
        <w:rPr>
          <w:iCs/>
          <w:lang w:eastAsia="en-GB"/>
        </w:rPr>
        <w:t xml:space="preserve">over the way public money is spent or public functions carried out. </w:t>
      </w:r>
      <w:r w:rsidR="007A531F">
        <w:rPr>
          <w:iCs/>
          <w:lang w:eastAsia="en-GB"/>
        </w:rPr>
        <w:t>To this end</w:t>
      </w:r>
      <w:r>
        <w:t>,</w:t>
      </w:r>
      <w:r>
        <w:rPr>
          <w:iCs/>
          <w:lang w:eastAsia="en-GB"/>
        </w:rPr>
        <w:t xml:space="preserve">Article 14 should also </w:t>
      </w:r>
      <w:r w:rsidR="00827D34">
        <w:rPr>
          <w:iCs/>
          <w:lang w:eastAsia="en-GB"/>
        </w:rPr>
        <w:t xml:space="preserve">require companies to give reasons </w:t>
      </w:r>
      <w:r>
        <w:rPr>
          <w:iCs/>
          <w:lang w:eastAsia="en-GB"/>
        </w:rPr>
        <w:t>when refusing access to information</w:t>
      </w:r>
      <w:r w:rsidR="00327BB2">
        <w:rPr>
          <w:iCs/>
          <w:lang w:eastAsia="en-GB"/>
        </w:rPr>
        <w:t xml:space="preserve">, and </w:t>
      </w:r>
      <w:r w:rsidR="00827D34">
        <w:rPr>
          <w:iCs/>
          <w:lang w:eastAsia="en-GB"/>
        </w:rPr>
        <w:t>sho</w:t>
      </w:r>
      <w:r w:rsidR="004654BA">
        <w:rPr>
          <w:iCs/>
          <w:lang w:eastAsia="en-GB"/>
        </w:rPr>
        <w:t>uld ensure that individuals are</w:t>
      </w:r>
      <w:r w:rsidR="00827D34">
        <w:rPr>
          <w:iCs/>
          <w:lang w:eastAsia="en-GB"/>
        </w:rPr>
        <w:t xml:space="preserve"> able to appeal decisions via </w:t>
      </w:r>
      <w:r w:rsidR="00327BB2">
        <w:rPr>
          <w:iCs/>
          <w:lang w:eastAsia="en-GB"/>
        </w:rPr>
        <w:t>mechanisms other than the civil courts</w:t>
      </w:r>
      <w:r>
        <w:rPr>
          <w:iCs/>
          <w:lang w:eastAsia="en-GB"/>
        </w:rPr>
        <w:t>.</w:t>
      </w:r>
    </w:p>
    <w:p w:rsidR="005E1BA1" w:rsidRPr="002A2AD8" w:rsidRDefault="00A52335" w:rsidP="00627B20">
      <w:pPr>
        <w:spacing w:after="100"/>
        <w:rPr>
          <w:rStyle w:val="nfasisintenso"/>
          <w:i w:val="0"/>
          <w:iCs/>
          <w:color w:val="auto"/>
          <w:lang w:eastAsia="en-GB"/>
        </w:rPr>
      </w:pPr>
      <w:r w:rsidRPr="00363229">
        <w:rPr>
          <w:rStyle w:val="nfasisintenso"/>
        </w:rPr>
        <w:t xml:space="preserve">Recommendation </w:t>
      </w:r>
    </w:p>
    <w:p w:rsidR="00071ED0" w:rsidRPr="00C55CD6" w:rsidRDefault="00A52335" w:rsidP="000C5D44">
      <w:pPr>
        <w:pStyle w:val="Prrafodelista"/>
      </w:pPr>
      <w:r w:rsidRPr="006F6599">
        <w:t xml:space="preserve">The Austrian Informationsfreiheitsgesetz should ensure that companies using public money </w:t>
      </w:r>
      <w:r>
        <w:t xml:space="preserve">or those that carry out public functions </w:t>
      </w:r>
      <w:r w:rsidRPr="006F6599">
        <w:t xml:space="preserve">are included in the </w:t>
      </w:r>
      <w:r>
        <w:t xml:space="preserve">law with the same expectations and obligations towards transparency as public institutions. </w:t>
      </w:r>
      <w:r w:rsidR="007A531F">
        <w:t>In addition, the appeals mechanism regarding information denied by such companies should be modified. Applicants should not be forced to take initial appeals</w:t>
      </w:r>
      <w:r w:rsidR="00C55CD6">
        <w:t xml:space="preserve"> directly to the civil courts. </w:t>
      </w:r>
    </w:p>
    <w:p w:rsidR="00192692" w:rsidRPr="006F6599" w:rsidRDefault="00B87021" w:rsidP="00C55CD6">
      <w:pPr>
        <w:spacing w:before="600"/>
        <w:rPr>
          <w:b/>
          <w:iCs/>
          <w:lang w:eastAsia="en-GB"/>
        </w:rPr>
      </w:pPr>
      <w:r>
        <w:rPr>
          <w:b/>
          <w:iCs/>
          <w:lang w:eastAsia="en-GB"/>
        </w:rPr>
        <w:t xml:space="preserve">9. </w:t>
      </w:r>
      <w:r w:rsidR="00192692" w:rsidRPr="006F6599">
        <w:rPr>
          <w:b/>
          <w:iCs/>
          <w:lang w:eastAsia="en-GB"/>
        </w:rPr>
        <w:t>An Oversight Body</w:t>
      </w:r>
    </w:p>
    <w:p w:rsidR="00480A47" w:rsidRPr="006F6599" w:rsidRDefault="00480A47" w:rsidP="00480A47">
      <w:pPr>
        <w:rPr>
          <w:iCs/>
          <w:lang w:eastAsia="en-GB"/>
        </w:rPr>
      </w:pPr>
      <w:r w:rsidRPr="006F6599">
        <w:rPr>
          <w:iCs/>
          <w:lang w:eastAsia="en-GB"/>
        </w:rPr>
        <w:t xml:space="preserve">The draft Austrian access to information law </w:t>
      </w:r>
      <w:r w:rsidRPr="006F6599">
        <w:t xml:space="preserve">does not establish an independent oversight body for the right of access to information, and only provides requesters with the option of recourse to the </w:t>
      </w:r>
      <w:r w:rsidR="002D5B97">
        <w:t>a</w:t>
      </w:r>
      <w:r w:rsidRPr="006F6599">
        <w:t xml:space="preserve">dministrative </w:t>
      </w:r>
      <w:r w:rsidR="002D5B97">
        <w:t>c</w:t>
      </w:r>
      <w:r w:rsidRPr="006F6599">
        <w:t>ourt</w:t>
      </w:r>
      <w:r w:rsidR="002D5B97">
        <w:t>s</w:t>
      </w:r>
      <w:r w:rsidRPr="006F6599">
        <w:t xml:space="preserve">. </w:t>
      </w:r>
    </w:p>
    <w:p w:rsidR="00480A47" w:rsidRPr="006F6599" w:rsidRDefault="00F46214" w:rsidP="00F46214">
      <w:pPr>
        <w:rPr>
          <w:iCs/>
          <w:lang w:eastAsia="en-GB"/>
        </w:rPr>
      </w:pPr>
      <w:r w:rsidRPr="006F6599">
        <w:rPr>
          <w:iCs/>
          <w:lang w:eastAsia="en-GB"/>
        </w:rPr>
        <w:t xml:space="preserve">An </w:t>
      </w:r>
      <w:r w:rsidRPr="006F6599">
        <w:t>oversight body</w:t>
      </w:r>
      <w:r w:rsidR="00F95136" w:rsidRPr="006F6599">
        <w:t xml:space="preserve"> can serve to protect the right of access to information by</w:t>
      </w:r>
      <w:r w:rsidR="00F95136" w:rsidRPr="006F6599">
        <w:rPr>
          <w:iCs/>
          <w:lang w:eastAsia="en-GB"/>
        </w:rPr>
        <w:t>hearing appeals against failures to respect the right to information, whether it be by a formal refusal, administrative silence or other issues that have arisen during the filing and processing of a request.</w:t>
      </w:r>
      <w:r w:rsidR="00480A47" w:rsidRPr="006F6599">
        <w:rPr>
          <w:iCs/>
          <w:lang w:eastAsia="en-GB"/>
        </w:rPr>
        <w:t xml:space="preserve"> A further important r</w:t>
      </w:r>
      <w:r w:rsidR="002A2AD8">
        <w:rPr>
          <w:iCs/>
          <w:lang w:eastAsia="en-GB"/>
        </w:rPr>
        <w:t>o</w:t>
      </w:r>
      <w:r w:rsidR="00480A47" w:rsidRPr="006F6599">
        <w:rPr>
          <w:iCs/>
          <w:lang w:eastAsia="en-GB"/>
        </w:rPr>
        <w:t xml:space="preserve">le of an independent oversight body is to promote the right of access to information, through activities such as educating public officials in their obligations and informing members of the public about their rights. </w:t>
      </w:r>
    </w:p>
    <w:p w:rsidR="00F95136" w:rsidRPr="006F6599" w:rsidRDefault="00480A47" w:rsidP="00F46214">
      <w:pPr>
        <w:rPr>
          <w:iCs/>
          <w:lang w:eastAsia="en-GB"/>
        </w:rPr>
      </w:pPr>
      <w:r w:rsidRPr="006F6599">
        <w:rPr>
          <w:iCs/>
          <w:lang w:eastAsia="en-GB"/>
        </w:rPr>
        <w:t>Independent oversight bodies in a range of countries, including France, Germany, Ireland, Slovenia, and the UK as well as the European Ombudsman at the EU level, have played an essential r</w:t>
      </w:r>
      <w:r w:rsidR="002A2AD8">
        <w:rPr>
          <w:iCs/>
          <w:lang w:eastAsia="en-GB"/>
        </w:rPr>
        <w:t>o</w:t>
      </w:r>
      <w:r w:rsidRPr="006F6599">
        <w:rPr>
          <w:iCs/>
          <w:lang w:eastAsia="en-GB"/>
        </w:rPr>
        <w:t>le in the implementation of access to information laws, ensuring consistent interpretation across all public bodies and ruling on appeals</w:t>
      </w:r>
      <w:r w:rsidR="00334D01" w:rsidRPr="006F6599">
        <w:rPr>
          <w:iCs/>
          <w:lang w:eastAsia="en-GB"/>
        </w:rPr>
        <w:t xml:space="preserve">. </w:t>
      </w:r>
    </w:p>
    <w:p w:rsidR="00F95136" w:rsidRPr="006F6599" w:rsidRDefault="00F95136" w:rsidP="00F95136">
      <w:pPr>
        <w:rPr>
          <w:iCs/>
          <w:lang w:eastAsia="en-GB"/>
        </w:rPr>
      </w:pPr>
      <w:r w:rsidRPr="006F6599">
        <w:rPr>
          <w:iCs/>
          <w:lang w:eastAsia="en-GB"/>
        </w:rPr>
        <w:t>Another positive r</w:t>
      </w:r>
      <w:r w:rsidR="002A2AD8">
        <w:rPr>
          <w:iCs/>
          <w:lang w:eastAsia="en-GB"/>
        </w:rPr>
        <w:t>o</w:t>
      </w:r>
      <w:r w:rsidRPr="006F6599">
        <w:rPr>
          <w:iCs/>
          <w:lang w:eastAsia="en-GB"/>
        </w:rPr>
        <w:t xml:space="preserve">le of the </w:t>
      </w:r>
      <w:r w:rsidR="002905F4" w:rsidRPr="006F6599">
        <w:rPr>
          <w:iCs/>
          <w:lang w:eastAsia="en-GB"/>
        </w:rPr>
        <w:t>oversight body</w:t>
      </w:r>
      <w:r w:rsidRPr="006F6599">
        <w:rPr>
          <w:iCs/>
          <w:lang w:eastAsia="en-GB"/>
        </w:rPr>
        <w:t xml:space="preserve"> is to gather information about the functioning of the right: statistics on the number of requests filed, the number answered, the time frames, and the nature of the problems that have arisen, all of which will in turn guide more effective implementation of the right in the future.</w:t>
      </w:r>
    </w:p>
    <w:p w:rsidR="00F95136" w:rsidRPr="006F6599" w:rsidRDefault="00F46214" w:rsidP="00F46214">
      <w:pPr>
        <w:rPr>
          <w:iCs/>
          <w:lang w:eastAsia="en-GB"/>
        </w:rPr>
      </w:pPr>
      <w:r w:rsidRPr="006F6599">
        <w:rPr>
          <w:iCs/>
          <w:lang w:eastAsia="en-GB"/>
        </w:rPr>
        <w:t>The Council of Europe Convention goes further by stating that “This review body must be able, either itself to overturn decisions taken by public authorities which it considers do not comply with the legislation in force, or to request the public authority in question to reconsider its position.”</w:t>
      </w:r>
    </w:p>
    <w:p w:rsidR="00334D01" w:rsidRPr="006F6599" w:rsidRDefault="002D5B97" w:rsidP="00F46214">
      <w:pPr>
        <w:rPr>
          <w:iCs/>
          <w:lang w:eastAsia="en-GB"/>
        </w:rPr>
      </w:pPr>
      <w:r>
        <w:rPr>
          <w:iCs/>
          <w:lang w:eastAsia="en-GB"/>
        </w:rPr>
        <w:t>Numerous countries across Europe already comply with this standard. Several</w:t>
      </w:r>
      <w:r w:rsidR="00334D01" w:rsidRPr="006F6599">
        <w:rPr>
          <w:iCs/>
          <w:lang w:eastAsia="en-GB"/>
        </w:rPr>
        <w:t xml:space="preserve"> countries (including Germany and the UK) combine the function of the data protection agency with an information commissioner. Another model is oversight of the right of access to information by the ombudsman, this being the prevailing Nordic model (Finland, Sweden, Norway), which is also that chosen by the European Union. </w:t>
      </w:r>
      <w:r w:rsidR="001D006A" w:rsidRPr="006F6599">
        <w:rPr>
          <w:iCs/>
          <w:lang w:eastAsia="en-GB"/>
        </w:rPr>
        <w:t xml:space="preserve">Austria has both a data protection agency and an ombudsman’s office, and so is in the position to assign to one of these bodies the role of oversight of the access to information law. </w:t>
      </w:r>
      <w:r w:rsidR="00E17BDC" w:rsidRPr="006F6599">
        <w:rPr>
          <w:iCs/>
          <w:lang w:eastAsia="en-GB"/>
        </w:rPr>
        <w:t>Alternatively it could opt for the model of France, Italy, Portugal and Spain</w:t>
      </w:r>
      <w:r>
        <w:rPr>
          <w:iCs/>
          <w:lang w:eastAsia="en-GB"/>
        </w:rPr>
        <w:t>,all of which have</w:t>
      </w:r>
      <w:r w:rsidR="00E17BDC" w:rsidRPr="006F6599">
        <w:rPr>
          <w:iCs/>
          <w:lang w:eastAsia="en-GB"/>
        </w:rPr>
        <w:t xml:space="preserve"> a separate Information Commission. </w:t>
      </w:r>
    </w:p>
    <w:p w:rsidR="00A72037" w:rsidRPr="00363229" w:rsidRDefault="00192692" w:rsidP="00627B20">
      <w:pPr>
        <w:spacing w:after="100"/>
        <w:rPr>
          <w:rStyle w:val="nfasisintenso"/>
        </w:rPr>
      </w:pPr>
      <w:r w:rsidRPr="00363229">
        <w:rPr>
          <w:rStyle w:val="nfasisintenso"/>
        </w:rPr>
        <w:t xml:space="preserve">Recommendation </w:t>
      </w:r>
    </w:p>
    <w:p w:rsidR="00192692" w:rsidRPr="00C55CD6" w:rsidRDefault="00192692" w:rsidP="000C5D44">
      <w:pPr>
        <w:pStyle w:val="Prrafodelista"/>
      </w:pPr>
      <w:r w:rsidRPr="006F6599">
        <w:t xml:space="preserve">The </w:t>
      </w:r>
      <w:r w:rsidR="002905F4" w:rsidRPr="006F6599">
        <w:t xml:space="preserve">Austrian Informationsfreiheitsgesetz should include a provision that sets out the creation of an independent oversight body that can hear appeals and make binding decisions on public authorities to disclose information. </w:t>
      </w:r>
    </w:p>
    <w:p w:rsidR="00D6772F" w:rsidRPr="006F6599" w:rsidRDefault="00B87021" w:rsidP="00C55CD6">
      <w:pPr>
        <w:spacing w:before="600"/>
        <w:rPr>
          <w:b/>
          <w:iCs/>
          <w:lang w:eastAsia="en-GB"/>
        </w:rPr>
      </w:pPr>
      <w:r>
        <w:rPr>
          <w:b/>
          <w:iCs/>
          <w:lang w:eastAsia="en-GB"/>
        </w:rPr>
        <w:t xml:space="preserve">10. </w:t>
      </w:r>
      <w:r w:rsidR="002905F4" w:rsidRPr="006F6599">
        <w:rPr>
          <w:b/>
          <w:iCs/>
          <w:lang w:eastAsia="en-GB"/>
        </w:rPr>
        <w:t>Constitutional Provision</w:t>
      </w:r>
    </w:p>
    <w:p w:rsidR="004B09CA" w:rsidRDefault="00F367B8" w:rsidP="000C5D44">
      <w:pPr>
        <w:rPr>
          <w:iCs/>
          <w:lang w:eastAsia="en-GB"/>
        </w:rPr>
      </w:pPr>
      <w:r>
        <w:rPr>
          <w:iCs/>
          <w:lang w:eastAsia="en-GB"/>
        </w:rPr>
        <w:t>The proposed c</w:t>
      </w:r>
      <w:r w:rsidR="00594FDE">
        <w:rPr>
          <w:iCs/>
          <w:lang w:eastAsia="en-GB"/>
        </w:rPr>
        <w:t xml:space="preserve">onstitutional </w:t>
      </w:r>
      <w:r>
        <w:rPr>
          <w:iCs/>
          <w:lang w:eastAsia="en-GB"/>
        </w:rPr>
        <w:t>reform by Austrian legislators is not in accordance with Article 10 of the European Convention on Human Rights</w:t>
      </w:r>
      <w:r w:rsidR="00C55CD6">
        <w:rPr>
          <w:iCs/>
          <w:lang w:eastAsia="en-GB"/>
        </w:rPr>
        <w:t xml:space="preserve"> (ECHR)</w:t>
      </w:r>
      <w:r w:rsidRPr="006F6599">
        <w:rPr>
          <w:iCs/>
          <w:lang w:eastAsia="en-GB"/>
        </w:rPr>
        <w:t xml:space="preserve"> which protects freedom of expression</w:t>
      </w:r>
      <w:r>
        <w:rPr>
          <w:iCs/>
          <w:lang w:eastAsia="en-GB"/>
        </w:rPr>
        <w:t>, and does not adequately protect the right of access to information in line with European and international standards. The</w:t>
      </w:r>
      <w:r w:rsidR="00C55CD6">
        <w:rPr>
          <w:iCs/>
          <w:lang w:eastAsia="en-GB"/>
        </w:rPr>
        <w:t xml:space="preserve"> provision does not guarantee</w:t>
      </w:r>
      <w:r>
        <w:rPr>
          <w:iCs/>
          <w:lang w:eastAsia="en-GB"/>
        </w:rPr>
        <w:t xml:space="preserve"> clear harm test</w:t>
      </w:r>
      <w:r w:rsidR="00C55CD6">
        <w:rPr>
          <w:iCs/>
          <w:lang w:eastAsia="en-GB"/>
        </w:rPr>
        <w:t>s</w:t>
      </w:r>
      <w:r>
        <w:rPr>
          <w:iCs/>
          <w:lang w:eastAsia="en-GB"/>
        </w:rPr>
        <w:t xml:space="preserve"> or public interest test</w:t>
      </w:r>
      <w:r w:rsidR="00C55CD6">
        <w:rPr>
          <w:iCs/>
          <w:lang w:eastAsia="en-GB"/>
        </w:rPr>
        <w:t>s, and some restrictions to the right of access to information in the proposed reform go beyond the exceptions in the standards recognised in the Council of Europe Conventionon Access to Official Documents</w:t>
      </w:r>
      <w:r>
        <w:rPr>
          <w:iCs/>
          <w:lang w:eastAsia="en-GB"/>
        </w:rPr>
        <w:t xml:space="preserve">. </w:t>
      </w:r>
    </w:p>
    <w:p w:rsidR="00B717E5" w:rsidRDefault="00085399" w:rsidP="000C5D44">
      <w:pPr>
        <w:rPr>
          <w:iCs/>
          <w:lang w:eastAsia="en-GB"/>
        </w:rPr>
      </w:pPr>
      <w:r w:rsidRPr="006F6599">
        <w:rPr>
          <w:iCs/>
          <w:lang w:eastAsia="en-GB"/>
        </w:rPr>
        <w:t>In a series of cases (including on</w:t>
      </w:r>
      <w:r w:rsidR="002905F4" w:rsidRPr="006F6599">
        <w:rPr>
          <w:iCs/>
          <w:lang w:eastAsia="en-GB"/>
        </w:rPr>
        <w:t>e</w:t>
      </w:r>
      <w:r w:rsidRPr="006F6599">
        <w:rPr>
          <w:iCs/>
          <w:lang w:eastAsia="en-GB"/>
        </w:rPr>
        <w:t xml:space="preserve"> case against Austria) the </w:t>
      </w:r>
      <w:r w:rsidR="002905F4" w:rsidRPr="006F6599">
        <w:rPr>
          <w:iCs/>
          <w:lang w:eastAsia="en-GB"/>
        </w:rPr>
        <w:t>European Court of Human Rights</w:t>
      </w:r>
      <w:r w:rsidRPr="006F6599">
        <w:rPr>
          <w:iCs/>
          <w:lang w:eastAsia="en-GB"/>
        </w:rPr>
        <w:t xml:space="preserve"> has ruled that Article 10 of the ECHR </w:t>
      </w:r>
      <w:r w:rsidR="002D5B97">
        <w:rPr>
          <w:iCs/>
          <w:lang w:eastAsia="en-GB"/>
        </w:rPr>
        <w:t>also protects the</w:t>
      </w:r>
      <w:r w:rsidRPr="006F6599">
        <w:rPr>
          <w:iCs/>
          <w:lang w:eastAsia="en-GB"/>
        </w:rPr>
        <w:t xml:space="preserve"> right of access to information. As a party to the Convention, Austria must ensure that its constitution is in line the requirement of Article 10 that any limitation on freedom of expression and information meet the three-part test</w:t>
      </w:r>
      <w:r w:rsidR="002D5B97">
        <w:rPr>
          <w:iCs/>
          <w:lang w:eastAsia="en-GB"/>
        </w:rPr>
        <w:t xml:space="preserve">, i.e., any limitation must be </w:t>
      </w:r>
      <w:r w:rsidRPr="006F6599">
        <w:rPr>
          <w:iCs/>
          <w:lang w:eastAsia="en-GB"/>
        </w:rPr>
        <w:t xml:space="preserve">designed to protect legitimate interests, </w:t>
      </w:r>
      <w:r w:rsidR="002D5B97">
        <w:rPr>
          <w:iCs/>
          <w:lang w:eastAsia="en-GB"/>
        </w:rPr>
        <w:t xml:space="preserve">be </w:t>
      </w:r>
      <w:r w:rsidRPr="006F6599">
        <w:rPr>
          <w:iCs/>
          <w:lang w:eastAsia="en-GB"/>
        </w:rPr>
        <w:t>established by law</w:t>
      </w:r>
      <w:r w:rsidR="002905F4" w:rsidRPr="006F6599">
        <w:rPr>
          <w:iCs/>
          <w:lang w:eastAsia="en-GB"/>
        </w:rPr>
        <w:t>,</w:t>
      </w:r>
      <w:r w:rsidRPr="006F6599">
        <w:rPr>
          <w:iCs/>
          <w:lang w:eastAsia="en-GB"/>
        </w:rPr>
        <w:t xml:space="preserve"> and </w:t>
      </w:r>
      <w:r w:rsidR="002D5B97">
        <w:rPr>
          <w:iCs/>
          <w:lang w:eastAsia="en-GB"/>
        </w:rPr>
        <w:t xml:space="preserve">be </w:t>
      </w:r>
      <w:r w:rsidRPr="006F6599">
        <w:rPr>
          <w:iCs/>
          <w:lang w:eastAsia="en-GB"/>
        </w:rPr>
        <w:t>necessary in a democratic society.</w:t>
      </w:r>
    </w:p>
    <w:p w:rsidR="00071ED0" w:rsidRDefault="00085399" w:rsidP="000C5D44">
      <w:pPr>
        <w:rPr>
          <w:iCs/>
          <w:lang w:eastAsia="en-GB"/>
        </w:rPr>
      </w:pPr>
      <w:r w:rsidRPr="006F6599">
        <w:rPr>
          <w:iCs/>
          <w:lang w:eastAsia="en-GB"/>
        </w:rPr>
        <w:t xml:space="preserve">To this end, the future </w:t>
      </w:r>
      <w:r w:rsidR="002D5B97">
        <w:rPr>
          <w:iCs/>
          <w:lang w:eastAsia="en-GB"/>
        </w:rPr>
        <w:t>C</w:t>
      </w:r>
      <w:r w:rsidRPr="006F6599">
        <w:rPr>
          <w:iCs/>
          <w:lang w:eastAsia="en-GB"/>
        </w:rPr>
        <w:t xml:space="preserve">onstitutional provision on freedom of information, which replaces the previous secrecy provision, must include </w:t>
      </w:r>
      <w:r w:rsidR="00822F83" w:rsidRPr="006F6599">
        <w:rPr>
          <w:iCs/>
          <w:lang w:eastAsia="en-GB"/>
        </w:rPr>
        <w:t>clearly-defined</w:t>
      </w:r>
      <w:r w:rsidRPr="006F6599">
        <w:rPr>
          <w:iCs/>
          <w:lang w:eastAsia="en-GB"/>
        </w:rPr>
        <w:t xml:space="preserve"> harm and public interest test</w:t>
      </w:r>
      <w:r w:rsidR="00822F83" w:rsidRPr="006F6599">
        <w:rPr>
          <w:iCs/>
          <w:lang w:eastAsia="en-GB"/>
        </w:rPr>
        <w:t>s</w:t>
      </w:r>
      <w:r w:rsidRPr="006F6599">
        <w:rPr>
          <w:iCs/>
          <w:lang w:eastAsia="en-GB"/>
        </w:rPr>
        <w:t xml:space="preserve">. </w:t>
      </w:r>
    </w:p>
    <w:p w:rsidR="00B717E5" w:rsidRDefault="00B717E5" w:rsidP="000C5D44">
      <w:pPr>
        <w:rPr>
          <w:iCs/>
          <w:lang w:eastAsia="en-GB"/>
        </w:rPr>
      </w:pPr>
      <w:r>
        <w:rPr>
          <w:iCs/>
          <w:lang w:eastAsia="en-GB"/>
        </w:rPr>
        <w:t xml:space="preserve">It is important also that </w:t>
      </w:r>
      <w:r w:rsidR="00ED2FA9">
        <w:rPr>
          <w:iCs/>
          <w:lang w:eastAsia="en-GB"/>
        </w:rPr>
        <w:t>the C</w:t>
      </w:r>
      <w:r>
        <w:rPr>
          <w:iCs/>
          <w:lang w:eastAsia="en-GB"/>
        </w:rPr>
        <w:t xml:space="preserve">onstitutional </w:t>
      </w:r>
      <w:r w:rsidR="00ED2FA9">
        <w:rPr>
          <w:iCs/>
          <w:lang w:eastAsia="en-GB"/>
        </w:rPr>
        <w:t xml:space="preserve">provision does </w:t>
      </w:r>
      <w:r>
        <w:rPr>
          <w:iCs/>
          <w:lang w:eastAsia="en-GB"/>
        </w:rPr>
        <w:t xml:space="preserve">not </w:t>
      </w:r>
      <w:r w:rsidR="00BD0BEE">
        <w:rPr>
          <w:iCs/>
          <w:lang w:eastAsia="en-GB"/>
        </w:rPr>
        <w:t xml:space="preserve">establish restrictions on the right of access to information that </w:t>
      </w:r>
      <w:r>
        <w:rPr>
          <w:iCs/>
          <w:lang w:eastAsia="en-GB"/>
        </w:rPr>
        <w:t xml:space="preserve">go against international standards such as the Council of Europe Convention on Access to Official Documents. Constitutional provisions protecting the right of access to information exist in countries such as </w:t>
      </w:r>
      <w:r w:rsidR="006B2F8E">
        <w:rPr>
          <w:iCs/>
          <w:lang w:eastAsia="en-GB"/>
        </w:rPr>
        <w:t>Finland, Sweden, Lithuania, and Norway</w:t>
      </w:r>
      <w:r>
        <w:rPr>
          <w:iCs/>
          <w:lang w:eastAsia="en-GB"/>
        </w:rPr>
        <w:t>,which h</w:t>
      </w:r>
      <w:r w:rsidR="00D46C81">
        <w:rPr>
          <w:iCs/>
          <w:lang w:eastAsia="en-GB"/>
        </w:rPr>
        <w:t>ave all signed and ratified the</w:t>
      </w:r>
      <w:r w:rsidR="00BD0BEE">
        <w:rPr>
          <w:iCs/>
          <w:lang w:eastAsia="en-GB"/>
        </w:rPr>
        <w:t xml:space="preserve"> Convention on Access to Official Documents</w:t>
      </w:r>
      <w:r>
        <w:rPr>
          <w:iCs/>
          <w:lang w:eastAsia="en-GB"/>
        </w:rPr>
        <w:t xml:space="preserve">. Any </w:t>
      </w:r>
      <w:r w:rsidR="00627B20">
        <w:rPr>
          <w:iCs/>
          <w:lang w:eastAsia="en-GB"/>
        </w:rPr>
        <w:t>exceptions</w:t>
      </w:r>
      <w:r>
        <w:rPr>
          <w:iCs/>
          <w:lang w:eastAsia="en-GB"/>
        </w:rPr>
        <w:t xml:space="preserve"> to access to information as defined in law in these countries are restricted to those outlined in the Convention. </w:t>
      </w:r>
    </w:p>
    <w:p w:rsidR="00125460" w:rsidRPr="00363229" w:rsidRDefault="00125460" w:rsidP="00627B20">
      <w:pPr>
        <w:spacing w:after="100"/>
        <w:rPr>
          <w:rStyle w:val="nfasisintenso"/>
        </w:rPr>
      </w:pPr>
      <w:r w:rsidRPr="00363229">
        <w:rPr>
          <w:rStyle w:val="nfasisintenso"/>
        </w:rPr>
        <w:t>Recommendation</w:t>
      </w:r>
    </w:p>
    <w:p w:rsidR="00DA425E" w:rsidRPr="00A52335" w:rsidRDefault="00A52335" w:rsidP="00E45189">
      <w:pPr>
        <w:pStyle w:val="Prrafodelista"/>
      </w:pPr>
      <w:r>
        <w:t xml:space="preserve">Austria should ensure that </w:t>
      </w:r>
      <w:r w:rsidR="00DF41F1">
        <w:t>the</w:t>
      </w:r>
      <w:r>
        <w:t xml:space="preserve"> new Constitutional provision on access to information </w:t>
      </w:r>
      <w:r w:rsidR="00DF41F1">
        <w:t xml:space="preserve">is </w:t>
      </w:r>
      <w:r>
        <w:t xml:space="preserve">consistent with international standards and European case law, and in particular </w:t>
      </w:r>
      <w:r w:rsidR="00DF41F1">
        <w:t xml:space="preserve">with </w:t>
      </w:r>
      <w:r>
        <w:t>Article 10 of the European Convention on Human Rights.</w:t>
      </w:r>
    </w:p>
    <w:sectPr w:rsidR="00DA425E" w:rsidRPr="00A52335" w:rsidSect="009119B4">
      <w:pgSz w:w="11906" w:h="16838"/>
      <w:pgMar w:top="1276" w:right="1274" w:bottom="1440"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86DA1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170" w:rsidRDefault="00295170" w:rsidP="000155F5">
      <w:pPr>
        <w:spacing w:after="0" w:line="240" w:lineRule="auto"/>
      </w:pPr>
      <w:r>
        <w:separator/>
      </w:r>
    </w:p>
  </w:endnote>
  <w:endnote w:type="continuationSeparator" w:id="1">
    <w:p w:rsidR="00295170" w:rsidRDefault="00295170" w:rsidP="00015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1881"/>
      <w:docPartObj>
        <w:docPartGallery w:val="Page Numbers (Bottom of Page)"/>
        <w:docPartUnique/>
      </w:docPartObj>
    </w:sdtPr>
    <w:sdtEndPr>
      <w:rPr>
        <w:noProof/>
      </w:rPr>
    </w:sdtEndPr>
    <w:sdtContent>
      <w:p w:rsidR="004654BA" w:rsidRDefault="006C5020">
        <w:pPr>
          <w:pStyle w:val="Piedepgina"/>
          <w:jc w:val="center"/>
        </w:pPr>
        <w:r>
          <w:fldChar w:fldCharType="begin"/>
        </w:r>
        <w:r w:rsidR="007A6FD6">
          <w:instrText xml:space="preserve"> PAGE   \* MERGEFORMAT </w:instrText>
        </w:r>
        <w:r>
          <w:fldChar w:fldCharType="separate"/>
        </w:r>
        <w:r w:rsidR="006D2C8D">
          <w:rPr>
            <w:noProof/>
          </w:rPr>
          <w:t>1</w:t>
        </w:r>
        <w:r>
          <w:rPr>
            <w:noProof/>
          </w:rPr>
          <w:fldChar w:fldCharType="end"/>
        </w:r>
      </w:p>
    </w:sdtContent>
  </w:sdt>
  <w:p w:rsidR="004654BA" w:rsidRDefault="004654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170" w:rsidRDefault="00295170" w:rsidP="000155F5">
      <w:pPr>
        <w:spacing w:after="0" w:line="240" w:lineRule="auto"/>
      </w:pPr>
      <w:r>
        <w:separator/>
      </w:r>
    </w:p>
  </w:footnote>
  <w:footnote w:type="continuationSeparator" w:id="1">
    <w:p w:rsidR="00295170" w:rsidRDefault="00295170" w:rsidP="00015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48EC"/>
    <w:multiLevelType w:val="hybridMultilevel"/>
    <w:tmpl w:val="3D9293BC"/>
    <w:lvl w:ilvl="0" w:tplc="F5ECDE94">
      <w:start w:val="1"/>
      <w:numFmt w:val="bullet"/>
      <w:pStyle w:val="Prrafodelista"/>
      <w:lvlText w:val="»"/>
      <w:lvlJc w:val="left"/>
      <w:pPr>
        <w:ind w:left="720" w:hanging="360"/>
      </w:pPr>
      <w:rPr>
        <w:rFonts w:ascii="Cambria" w:hAnsi="Cambria" w:hint="default"/>
        <w:b/>
        <w:color w:val="2F7F9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1508A7"/>
    <w:multiLevelType w:val="hybridMultilevel"/>
    <w:tmpl w:val="B1A6BCAE"/>
    <w:lvl w:ilvl="0" w:tplc="CBD061A6">
      <w:start w:val="5"/>
      <w:numFmt w:val="bullet"/>
      <w:lvlText w:val="-"/>
      <w:lvlJc w:val="left"/>
      <w:pPr>
        <w:ind w:left="720" w:hanging="360"/>
      </w:pPr>
      <w:rPr>
        <w:rFonts w:ascii="Verdana" w:eastAsia="Calibr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2121E"/>
    <w:multiLevelType w:val="hybridMultilevel"/>
    <w:tmpl w:val="2DC40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265792"/>
    <w:multiLevelType w:val="hybridMultilevel"/>
    <w:tmpl w:val="8272AED4"/>
    <w:lvl w:ilvl="0" w:tplc="ABC42A7C">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FB4EA5"/>
    <w:multiLevelType w:val="hybridMultilevel"/>
    <w:tmpl w:val="286AE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E20539"/>
    <w:multiLevelType w:val="hybridMultilevel"/>
    <w:tmpl w:val="61D0C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477212"/>
    <w:multiLevelType w:val="hybridMultilevel"/>
    <w:tmpl w:val="D488E144"/>
    <w:lvl w:ilvl="0" w:tplc="80EEABCC">
      <w:start w:val="1"/>
      <w:numFmt w:val="bullet"/>
      <w:lvlText w:val="»"/>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2F7F95"/>
        <w:spacing w:val="0"/>
        <w:w w:val="0"/>
        <w:kern w:val="0"/>
        <w:position w:val="0"/>
        <w:sz w:val="22"/>
        <w:szCs w:val="22"/>
        <w:u w:val="none" w:color="000000"/>
        <w:effect w:val="none"/>
        <w:bdr w:val="none" w:sz="0" w:space="0" w:color="000000"/>
        <w:shd w:val="clear" w:color="000000" w:fill="000000"/>
        <w:vertAlign w:val="baseline"/>
        <w:em w:val="none"/>
        <w:specVanish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Darbishire">
    <w15:presenceInfo w15:providerId="Windows Live" w15:userId="9016fb486ed889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F1DDE"/>
    <w:rsid w:val="00001673"/>
    <w:rsid w:val="000034E5"/>
    <w:rsid w:val="00003C6C"/>
    <w:rsid w:val="00004342"/>
    <w:rsid w:val="00004D4C"/>
    <w:rsid w:val="00007FA1"/>
    <w:rsid w:val="00010C25"/>
    <w:rsid w:val="00012BD0"/>
    <w:rsid w:val="000155F5"/>
    <w:rsid w:val="00016A6A"/>
    <w:rsid w:val="00016ED6"/>
    <w:rsid w:val="000175E8"/>
    <w:rsid w:val="00026C6C"/>
    <w:rsid w:val="00027965"/>
    <w:rsid w:val="00033F59"/>
    <w:rsid w:val="00043682"/>
    <w:rsid w:val="0004375A"/>
    <w:rsid w:val="000441BB"/>
    <w:rsid w:val="000441CD"/>
    <w:rsid w:val="00047A1B"/>
    <w:rsid w:val="00047D8F"/>
    <w:rsid w:val="000509D3"/>
    <w:rsid w:val="0005180B"/>
    <w:rsid w:val="00051916"/>
    <w:rsid w:val="0005246B"/>
    <w:rsid w:val="00063231"/>
    <w:rsid w:val="00064E62"/>
    <w:rsid w:val="00065DED"/>
    <w:rsid w:val="00065FF9"/>
    <w:rsid w:val="000704DF"/>
    <w:rsid w:val="0007093A"/>
    <w:rsid w:val="00071A04"/>
    <w:rsid w:val="00071ED0"/>
    <w:rsid w:val="00075AA1"/>
    <w:rsid w:val="00077011"/>
    <w:rsid w:val="000810C1"/>
    <w:rsid w:val="00083B18"/>
    <w:rsid w:val="000845C5"/>
    <w:rsid w:val="00085399"/>
    <w:rsid w:val="00085BC5"/>
    <w:rsid w:val="00087DE0"/>
    <w:rsid w:val="00092DE7"/>
    <w:rsid w:val="000963C7"/>
    <w:rsid w:val="00096544"/>
    <w:rsid w:val="0009664C"/>
    <w:rsid w:val="00096892"/>
    <w:rsid w:val="000971EB"/>
    <w:rsid w:val="000A12F7"/>
    <w:rsid w:val="000A3B89"/>
    <w:rsid w:val="000A598E"/>
    <w:rsid w:val="000A6126"/>
    <w:rsid w:val="000A61EA"/>
    <w:rsid w:val="000B3158"/>
    <w:rsid w:val="000B6229"/>
    <w:rsid w:val="000B76A4"/>
    <w:rsid w:val="000C1973"/>
    <w:rsid w:val="000C215D"/>
    <w:rsid w:val="000C2334"/>
    <w:rsid w:val="000C39B4"/>
    <w:rsid w:val="000C59D8"/>
    <w:rsid w:val="000C5D44"/>
    <w:rsid w:val="000C72AA"/>
    <w:rsid w:val="000D0D29"/>
    <w:rsid w:val="000D1762"/>
    <w:rsid w:val="000D3EF3"/>
    <w:rsid w:val="000D5828"/>
    <w:rsid w:val="000E2E9A"/>
    <w:rsid w:val="000E45D5"/>
    <w:rsid w:val="000E6D46"/>
    <w:rsid w:val="000F0050"/>
    <w:rsid w:val="000F1DD0"/>
    <w:rsid w:val="000F37CA"/>
    <w:rsid w:val="001004DC"/>
    <w:rsid w:val="00103002"/>
    <w:rsid w:val="001042D0"/>
    <w:rsid w:val="001135EC"/>
    <w:rsid w:val="00123191"/>
    <w:rsid w:val="00123ECE"/>
    <w:rsid w:val="00125460"/>
    <w:rsid w:val="0012562A"/>
    <w:rsid w:val="00125675"/>
    <w:rsid w:val="001259AE"/>
    <w:rsid w:val="001260FC"/>
    <w:rsid w:val="00126334"/>
    <w:rsid w:val="0012700B"/>
    <w:rsid w:val="0013012C"/>
    <w:rsid w:val="001322DF"/>
    <w:rsid w:val="00133D3F"/>
    <w:rsid w:val="00140BC5"/>
    <w:rsid w:val="00146544"/>
    <w:rsid w:val="001467EB"/>
    <w:rsid w:val="00146A3B"/>
    <w:rsid w:val="00146B79"/>
    <w:rsid w:val="00150AC5"/>
    <w:rsid w:val="00151A98"/>
    <w:rsid w:val="0015399B"/>
    <w:rsid w:val="0015433E"/>
    <w:rsid w:val="0015475C"/>
    <w:rsid w:val="00163E1A"/>
    <w:rsid w:val="0016418E"/>
    <w:rsid w:val="00167E3E"/>
    <w:rsid w:val="00171230"/>
    <w:rsid w:val="001717A8"/>
    <w:rsid w:val="00172D59"/>
    <w:rsid w:val="0017370D"/>
    <w:rsid w:val="00173849"/>
    <w:rsid w:val="001740F7"/>
    <w:rsid w:val="00177037"/>
    <w:rsid w:val="00177150"/>
    <w:rsid w:val="0018074B"/>
    <w:rsid w:val="001820DD"/>
    <w:rsid w:val="00182A3B"/>
    <w:rsid w:val="00185BCA"/>
    <w:rsid w:val="001907A6"/>
    <w:rsid w:val="00192692"/>
    <w:rsid w:val="00193445"/>
    <w:rsid w:val="001A62CF"/>
    <w:rsid w:val="001A7FED"/>
    <w:rsid w:val="001B0D4F"/>
    <w:rsid w:val="001B0D75"/>
    <w:rsid w:val="001B1635"/>
    <w:rsid w:val="001B2EE4"/>
    <w:rsid w:val="001B3396"/>
    <w:rsid w:val="001B50A0"/>
    <w:rsid w:val="001B5BC7"/>
    <w:rsid w:val="001B64A0"/>
    <w:rsid w:val="001C036C"/>
    <w:rsid w:val="001C65D0"/>
    <w:rsid w:val="001C675A"/>
    <w:rsid w:val="001C72E5"/>
    <w:rsid w:val="001D006A"/>
    <w:rsid w:val="001D0244"/>
    <w:rsid w:val="001D547A"/>
    <w:rsid w:val="001D59C8"/>
    <w:rsid w:val="001D6641"/>
    <w:rsid w:val="001E5106"/>
    <w:rsid w:val="001E583C"/>
    <w:rsid w:val="001F01EC"/>
    <w:rsid w:val="001F3327"/>
    <w:rsid w:val="001F49B5"/>
    <w:rsid w:val="001F6440"/>
    <w:rsid w:val="002059A6"/>
    <w:rsid w:val="00210385"/>
    <w:rsid w:val="00216EEF"/>
    <w:rsid w:val="00220C2C"/>
    <w:rsid w:val="00221F40"/>
    <w:rsid w:val="00222AAC"/>
    <w:rsid w:val="00225101"/>
    <w:rsid w:val="00225341"/>
    <w:rsid w:val="00225ECA"/>
    <w:rsid w:val="00226EC9"/>
    <w:rsid w:val="00227005"/>
    <w:rsid w:val="002278E2"/>
    <w:rsid w:val="00235805"/>
    <w:rsid w:val="00235E2A"/>
    <w:rsid w:val="00236F58"/>
    <w:rsid w:val="00237F48"/>
    <w:rsid w:val="0024304B"/>
    <w:rsid w:val="00245BE9"/>
    <w:rsid w:val="00255669"/>
    <w:rsid w:val="0025582B"/>
    <w:rsid w:val="00257F31"/>
    <w:rsid w:val="002728A1"/>
    <w:rsid w:val="002730A0"/>
    <w:rsid w:val="00276234"/>
    <w:rsid w:val="00276A8B"/>
    <w:rsid w:val="002807BF"/>
    <w:rsid w:val="00281031"/>
    <w:rsid w:val="00284EE0"/>
    <w:rsid w:val="002875F1"/>
    <w:rsid w:val="002905F4"/>
    <w:rsid w:val="002933ED"/>
    <w:rsid w:val="00295170"/>
    <w:rsid w:val="002971CE"/>
    <w:rsid w:val="002A112A"/>
    <w:rsid w:val="002A2AD8"/>
    <w:rsid w:val="002B327E"/>
    <w:rsid w:val="002B5901"/>
    <w:rsid w:val="002C0C5F"/>
    <w:rsid w:val="002C137A"/>
    <w:rsid w:val="002C1654"/>
    <w:rsid w:val="002C5F6B"/>
    <w:rsid w:val="002C64AF"/>
    <w:rsid w:val="002C7C39"/>
    <w:rsid w:val="002D18E4"/>
    <w:rsid w:val="002D3F4F"/>
    <w:rsid w:val="002D4C95"/>
    <w:rsid w:val="002D5B97"/>
    <w:rsid w:val="002D6956"/>
    <w:rsid w:val="002E1F9E"/>
    <w:rsid w:val="002E2C33"/>
    <w:rsid w:val="002E4840"/>
    <w:rsid w:val="002E4EA8"/>
    <w:rsid w:val="002F48D7"/>
    <w:rsid w:val="002F60F5"/>
    <w:rsid w:val="003004E3"/>
    <w:rsid w:val="00302DDD"/>
    <w:rsid w:val="0030494C"/>
    <w:rsid w:val="003051E3"/>
    <w:rsid w:val="00314C55"/>
    <w:rsid w:val="00317694"/>
    <w:rsid w:val="00321E10"/>
    <w:rsid w:val="00327BB2"/>
    <w:rsid w:val="00334D01"/>
    <w:rsid w:val="003356E5"/>
    <w:rsid w:val="00344708"/>
    <w:rsid w:val="003466A0"/>
    <w:rsid w:val="00351132"/>
    <w:rsid w:val="0035312B"/>
    <w:rsid w:val="0035440F"/>
    <w:rsid w:val="00363229"/>
    <w:rsid w:val="00363F3F"/>
    <w:rsid w:val="00374A26"/>
    <w:rsid w:val="00377BA6"/>
    <w:rsid w:val="003823D4"/>
    <w:rsid w:val="00382499"/>
    <w:rsid w:val="00385304"/>
    <w:rsid w:val="00386694"/>
    <w:rsid w:val="003878A3"/>
    <w:rsid w:val="00391B57"/>
    <w:rsid w:val="00392AA1"/>
    <w:rsid w:val="00393F3A"/>
    <w:rsid w:val="00395AFD"/>
    <w:rsid w:val="003A0432"/>
    <w:rsid w:val="003A21CF"/>
    <w:rsid w:val="003A2E18"/>
    <w:rsid w:val="003A6304"/>
    <w:rsid w:val="003A725A"/>
    <w:rsid w:val="003B07DF"/>
    <w:rsid w:val="003B7501"/>
    <w:rsid w:val="003C220E"/>
    <w:rsid w:val="003C2867"/>
    <w:rsid w:val="003C30C8"/>
    <w:rsid w:val="003C35DC"/>
    <w:rsid w:val="003C5721"/>
    <w:rsid w:val="003D0681"/>
    <w:rsid w:val="003D31CC"/>
    <w:rsid w:val="003E028A"/>
    <w:rsid w:val="003E5D2E"/>
    <w:rsid w:val="003F433A"/>
    <w:rsid w:val="003F4E19"/>
    <w:rsid w:val="003F606C"/>
    <w:rsid w:val="003F6515"/>
    <w:rsid w:val="004019F1"/>
    <w:rsid w:val="00407320"/>
    <w:rsid w:val="00415744"/>
    <w:rsid w:val="00424080"/>
    <w:rsid w:val="00426CBF"/>
    <w:rsid w:val="0043017E"/>
    <w:rsid w:val="0043237D"/>
    <w:rsid w:val="00434625"/>
    <w:rsid w:val="0043473D"/>
    <w:rsid w:val="00435581"/>
    <w:rsid w:val="00441243"/>
    <w:rsid w:val="00441EE1"/>
    <w:rsid w:val="00441F42"/>
    <w:rsid w:val="00443FEE"/>
    <w:rsid w:val="00446E19"/>
    <w:rsid w:val="00453823"/>
    <w:rsid w:val="00453FEC"/>
    <w:rsid w:val="004568A5"/>
    <w:rsid w:val="004622A6"/>
    <w:rsid w:val="00462E2D"/>
    <w:rsid w:val="004640FA"/>
    <w:rsid w:val="004654BA"/>
    <w:rsid w:val="00470003"/>
    <w:rsid w:val="0047198C"/>
    <w:rsid w:val="004730F6"/>
    <w:rsid w:val="00475222"/>
    <w:rsid w:val="004758C8"/>
    <w:rsid w:val="00476024"/>
    <w:rsid w:val="00477700"/>
    <w:rsid w:val="00480A47"/>
    <w:rsid w:val="00483075"/>
    <w:rsid w:val="004851DC"/>
    <w:rsid w:val="00485856"/>
    <w:rsid w:val="004861E7"/>
    <w:rsid w:val="00487A3C"/>
    <w:rsid w:val="004A06C5"/>
    <w:rsid w:val="004A1848"/>
    <w:rsid w:val="004A2F41"/>
    <w:rsid w:val="004A408B"/>
    <w:rsid w:val="004A6089"/>
    <w:rsid w:val="004A667E"/>
    <w:rsid w:val="004B09CA"/>
    <w:rsid w:val="004B5B1B"/>
    <w:rsid w:val="004B7274"/>
    <w:rsid w:val="004C240C"/>
    <w:rsid w:val="004C2465"/>
    <w:rsid w:val="004C4944"/>
    <w:rsid w:val="004C7060"/>
    <w:rsid w:val="004D4CDB"/>
    <w:rsid w:val="004D7683"/>
    <w:rsid w:val="004E1B4D"/>
    <w:rsid w:val="004E1D22"/>
    <w:rsid w:val="004E65B2"/>
    <w:rsid w:val="004F26A0"/>
    <w:rsid w:val="0050711F"/>
    <w:rsid w:val="005077F4"/>
    <w:rsid w:val="005210BD"/>
    <w:rsid w:val="0052236F"/>
    <w:rsid w:val="005231E1"/>
    <w:rsid w:val="005316BC"/>
    <w:rsid w:val="00532421"/>
    <w:rsid w:val="005324E1"/>
    <w:rsid w:val="0053528A"/>
    <w:rsid w:val="00535D13"/>
    <w:rsid w:val="00535D66"/>
    <w:rsid w:val="00537426"/>
    <w:rsid w:val="00541A08"/>
    <w:rsid w:val="00551E25"/>
    <w:rsid w:val="0055372E"/>
    <w:rsid w:val="00555605"/>
    <w:rsid w:val="00556FE3"/>
    <w:rsid w:val="00562583"/>
    <w:rsid w:val="00565497"/>
    <w:rsid w:val="00567400"/>
    <w:rsid w:val="00572148"/>
    <w:rsid w:val="005730FA"/>
    <w:rsid w:val="00574393"/>
    <w:rsid w:val="00575E20"/>
    <w:rsid w:val="00577F14"/>
    <w:rsid w:val="00580DCA"/>
    <w:rsid w:val="00583418"/>
    <w:rsid w:val="0058385C"/>
    <w:rsid w:val="00585282"/>
    <w:rsid w:val="00591601"/>
    <w:rsid w:val="00592DD3"/>
    <w:rsid w:val="00594FDE"/>
    <w:rsid w:val="00597B3B"/>
    <w:rsid w:val="005A1738"/>
    <w:rsid w:val="005A342E"/>
    <w:rsid w:val="005A45D6"/>
    <w:rsid w:val="005A7D1A"/>
    <w:rsid w:val="005B3EF3"/>
    <w:rsid w:val="005B523F"/>
    <w:rsid w:val="005B5390"/>
    <w:rsid w:val="005B54A4"/>
    <w:rsid w:val="005B710C"/>
    <w:rsid w:val="005C04D4"/>
    <w:rsid w:val="005C346B"/>
    <w:rsid w:val="005D0492"/>
    <w:rsid w:val="005D2D04"/>
    <w:rsid w:val="005D3AB2"/>
    <w:rsid w:val="005E0764"/>
    <w:rsid w:val="005E1BA1"/>
    <w:rsid w:val="005E1F2C"/>
    <w:rsid w:val="005E44BB"/>
    <w:rsid w:val="005F07B1"/>
    <w:rsid w:val="005F0ECB"/>
    <w:rsid w:val="005F17AF"/>
    <w:rsid w:val="005F63CA"/>
    <w:rsid w:val="00600D4D"/>
    <w:rsid w:val="0060373E"/>
    <w:rsid w:val="006079ED"/>
    <w:rsid w:val="00610478"/>
    <w:rsid w:val="0061062C"/>
    <w:rsid w:val="00611F5D"/>
    <w:rsid w:val="006124F9"/>
    <w:rsid w:val="00612968"/>
    <w:rsid w:val="00614969"/>
    <w:rsid w:val="00614B31"/>
    <w:rsid w:val="0061508B"/>
    <w:rsid w:val="0061549D"/>
    <w:rsid w:val="00617C08"/>
    <w:rsid w:val="00623DCA"/>
    <w:rsid w:val="00624631"/>
    <w:rsid w:val="0062596B"/>
    <w:rsid w:val="00626D7F"/>
    <w:rsid w:val="006278D9"/>
    <w:rsid w:val="00627B20"/>
    <w:rsid w:val="006313A6"/>
    <w:rsid w:val="00631E43"/>
    <w:rsid w:val="00632CBA"/>
    <w:rsid w:val="00632E2A"/>
    <w:rsid w:val="00633815"/>
    <w:rsid w:val="00633CEA"/>
    <w:rsid w:val="00634EBF"/>
    <w:rsid w:val="00641D84"/>
    <w:rsid w:val="00645EB8"/>
    <w:rsid w:val="00646402"/>
    <w:rsid w:val="00651F0F"/>
    <w:rsid w:val="00653862"/>
    <w:rsid w:val="00653FA8"/>
    <w:rsid w:val="006541D1"/>
    <w:rsid w:val="00656C89"/>
    <w:rsid w:val="0066067C"/>
    <w:rsid w:val="00661891"/>
    <w:rsid w:val="006641A5"/>
    <w:rsid w:val="006710D0"/>
    <w:rsid w:val="00674602"/>
    <w:rsid w:val="00680514"/>
    <w:rsid w:val="00683F2A"/>
    <w:rsid w:val="00686172"/>
    <w:rsid w:val="006A0CC5"/>
    <w:rsid w:val="006A1C7C"/>
    <w:rsid w:val="006B2F8E"/>
    <w:rsid w:val="006B4A52"/>
    <w:rsid w:val="006B4A99"/>
    <w:rsid w:val="006B5851"/>
    <w:rsid w:val="006C2106"/>
    <w:rsid w:val="006C2DFA"/>
    <w:rsid w:val="006C441F"/>
    <w:rsid w:val="006C5020"/>
    <w:rsid w:val="006C7129"/>
    <w:rsid w:val="006C7566"/>
    <w:rsid w:val="006C7FB1"/>
    <w:rsid w:val="006D24B4"/>
    <w:rsid w:val="006D2C8D"/>
    <w:rsid w:val="006D743A"/>
    <w:rsid w:val="006D7E07"/>
    <w:rsid w:val="006E2661"/>
    <w:rsid w:val="006E4537"/>
    <w:rsid w:val="006E6740"/>
    <w:rsid w:val="006F050F"/>
    <w:rsid w:val="006F1DDE"/>
    <w:rsid w:val="006F4ABF"/>
    <w:rsid w:val="006F513B"/>
    <w:rsid w:val="006F6599"/>
    <w:rsid w:val="007021C1"/>
    <w:rsid w:val="00710FD0"/>
    <w:rsid w:val="00711293"/>
    <w:rsid w:val="007141A8"/>
    <w:rsid w:val="00716EF8"/>
    <w:rsid w:val="007217EA"/>
    <w:rsid w:val="00721CD4"/>
    <w:rsid w:val="00721F37"/>
    <w:rsid w:val="00722488"/>
    <w:rsid w:val="007322AA"/>
    <w:rsid w:val="00732E18"/>
    <w:rsid w:val="0073537D"/>
    <w:rsid w:val="00744E33"/>
    <w:rsid w:val="00745413"/>
    <w:rsid w:val="007460C6"/>
    <w:rsid w:val="0074680C"/>
    <w:rsid w:val="00746C5F"/>
    <w:rsid w:val="00750275"/>
    <w:rsid w:val="00752388"/>
    <w:rsid w:val="007559A1"/>
    <w:rsid w:val="007567DE"/>
    <w:rsid w:val="00761D6F"/>
    <w:rsid w:val="007634CC"/>
    <w:rsid w:val="0076580F"/>
    <w:rsid w:val="00774C0F"/>
    <w:rsid w:val="00781D53"/>
    <w:rsid w:val="00783400"/>
    <w:rsid w:val="00786E13"/>
    <w:rsid w:val="00787E99"/>
    <w:rsid w:val="00793DB1"/>
    <w:rsid w:val="007A006B"/>
    <w:rsid w:val="007A0B2F"/>
    <w:rsid w:val="007A1CD5"/>
    <w:rsid w:val="007A5111"/>
    <w:rsid w:val="007A531F"/>
    <w:rsid w:val="007A5E13"/>
    <w:rsid w:val="007A62E7"/>
    <w:rsid w:val="007A6FD6"/>
    <w:rsid w:val="007B0D3A"/>
    <w:rsid w:val="007B1831"/>
    <w:rsid w:val="007B26D6"/>
    <w:rsid w:val="007B31E3"/>
    <w:rsid w:val="007B7CDA"/>
    <w:rsid w:val="007C0D76"/>
    <w:rsid w:val="007C3BE0"/>
    <w:rsid w:val="007C3F69"/>
    <w:rsid w:val="007C43A4"/>
    <w:rsid w:val="007C44EC"/>
    <w:rsid w:val="007C524B"/>
    <w:rsid w:val="007C52F2"/>
    <w:rsid w:val="007D041D"/>
    <w:rsid w:val="007D09C2"/>
    <w:rsid w:val="007D1E26"/>
    <w:rsid w:val="007D278A"/>
    <w:rsid w:val="007D27E0"/>
    <w:rsid w:val="007D4805"/>
    <w:rsid w:val="007D74BB"/>
    <w:rsid w:val="007D7622"/>
    <w:rsid w:val="007D764F"/>
    <w:rsid w:val="007E2462"/>
    <w:rsid w:val="007E2E68"/>
    <w:rsid w:val="007E7B30"/>
    <w:rsid w:val="007E7C8B"/>
    <w:rsid w:val="007E7E0F"/>
    <w:rsid w:val="007F4F6A"/>
    <w:rsid w:val="008018B0"/>
    <w:rsid w:val="0080276A"/>
    <w:rsid w:val="008114C1"/>
    <w:rsid w:val="00815D69"/>
    <w:rsid w:val="00822F83"/>
    <w:rsid w:val="00824623"/>
    <w:rsid w:val="00827D34"/>
    <w:rsid w:val="00827E4D"/>
    <w:rsid w:val="00831410"/>
    <w:rsid w:val="00833345"/>
    <w:rsid w:val="00833DB3"/>
    <w:rsid w:val="0083475E"/>
    <w:rsid w:val="00835204"/>
    <w:rsid w:val="008352B1"/>
    <w:rsid w:val="0084092C"/>
    <w:rsid w:val="00842352"/>
    <w:rsid w:val="00845056"/>
    <w:rsid w:val="0084512D"/>
    <w:rsid w:val="0085007C"/>
    <w:rsid w:val="00855BE9"/>
    <w:rsid w:val="00862274"/>
    <w:rsid w:val="00862F34"/>
    <w:rsid w:val="0086303B"/>
    <w:rsid w:val="00864197"/>
    <w:rsid w:val="00865936"/>
    <w:rsid w:val="00866138"/>
    <w:rsid w:val="008743EC"/>
    <w:rsid w:val="008758CD"/>
    <w:rsid w:val="00881F26"/>
    <w:rsid w:val="00884110"/>
    <w:rsid w:val="008879F3"/>
    <w:rsid w:val="00887F13"/>
    <w:rsid w:val="00893EEC"/>
    <w:rsid w:val="008A362E"/>
    <w:rsid w:val="008A3CB2"/>
    <w:rsid w:val="008A6B6F"/>
    <w:rsid w:val="008A74DD"/>
    <w:rsid w:val="008B58DA"/>
    <w:rsid w:val="008B6E11"/>
    <w:rsid w:val="008B7F4F"/>
    <w:rsid w:val="008C1020"/>
    <w:rsid w:val="008C16D0"/>
    <w:rsid w:val="008C42DA"/>
    <w:rsid w:val="008C4D0E"/>
    <w:rsid w:val="008C68ED"/>
    <w:rsid w:val="008C6DB6"/>
    <w:rsid w:val="008D1909"/>
    <w:rsid w:val="008D3408"/>
    <w:rsid w:val="008D34E0"/>
    <w:rsid w:val="008E08C3"/>
    <w:rsid w:val="008E521C"/>
    <w:rsid w:val="008F5721"/>
    <w:rsid w:val="008F5826"/>
    <w:rsid w:val="0090196E"/>
    <w:rsid w:val="00906409"/>
    <w:rsid w:val="009077C7"/>
    <w:rsid w:val="009119B4"/>
    <w:rsid w:val="00914D84"/>
    <w:rsid w:val="009156D7"/>
    <w:rsid w:val="00915E15"/>
    <w:rsid w:val="00916562"/>
    <w:rsid w:val="00916CFF"/>
    <w:rsid w:val="00922DE5"/>
    <w:rsid w:val="00925984"/>
    <w:rsid w:val="00927291"/>
    <w:rsid w:val="00930408"/>
    <w:rsid w:val="00930BFA"/>
    <w:rsid w:val="00932145"/>
    <w:rsid w:val="0093761B"/>
    <w:rsid w:val="00941433"/>
    <w:rsid w:val="00944408"/>
    <w:rsid w:val="00944B3D"/>
    <w:rsid w:val="0095188F"/>
    <w:rsid w:val="00952BCC"/>
    <w:rsid w:val="00954C2A"/>
    <w:rsid w:val="0095545F"/>
    <w:rsid w:val="00960304"/>
    <w:rsid w:val="00960F16"/>
    <w:rsid w:val="0096283E"/>
    <w:rsid w:val="00964629"/>
    <w:rsid w:val="0096529D"/>
    <w:rsid w:val="00971916"/>
    <w:rsid w:val="00980EC4"/>
    <w:rsid w:val="00981333"/>
    <w:rsid w:val="0098410C"/>
    <w:rsid w:val="009843B0"/>
    <w:rsid w:val="00985B9D"/>
    <w:rsid w:val="00986F73"/>
    <w:rsid w:val="0098761E"/>
    <w:rsid w:val="009935B9"/>
    <w:rsid w:val="00994147"/>
    <w:rsid w:val="009A1382"/>
    <w:rsid w:val="009A49CB"/>
    <w:rsid w:val="009A61C6"/>
    <w:rsid w:val="009A630B"/>
    <w:rsid w:val="009A65E7"/>
    <w:rsid w:val="009A6CF9"/>
    <w:rsid w:val="009A6DD7"/>
    <w:rsid w:val="009A77CC"/>
    <w:rsid w:val="009B080D"/>
    <w:rsid w:val="009B5BA6"/>
    <w:rsid w:val="009C2FE6"/>
    <w:rsid w:val="009C3D63"/>
    <w:rsid w:val="009C4B2B"/>
    <w:rsid w:val="009C4DB5"/>
    <w:rsid w:val="009C58AA"/>
    <w:rsid w:val="009D23A1"/>
    <w:rsid w:val="009D2C75"/>
    <w:rsid w:val="009D36AF"/>
    <w:rsid w:val="009D6910"/>
    <w:rsid w:val="009E01C6"/>
    <w:rsid w:val="009E1F0B"/>
    <w:rsid w:val="009E3096"/>
    <w:rsid w:val="009E3E80"/>
    <w:rsid w:val="009F23E8"/>
    <w:rsid w:val="009F26E3"/>
    <w:rsid w:val="009F3624"/>
    <w:rsid w:val="009F4C7D"/>
    <w:rsid w:val="00A000B2"/>
    <w:rsid w:val="00A04B46"/>
    <w:rsid w:val="00A052F7"/>
    <w:rsid w:val="00A11376"/>
    <w:rsid w:val="00A13370"/>
    <w:rsid w:val="00A147F6"/>
    <w:rsid w:val="00A20FBF"/>
    <w:rsid w:val="00A21414"/>
    <w:rsid w:val="00A21CAC"/>
    <w:rsid w:val="00A228B3"/>
    <w:rsid w:val="00A26CAF"/>
    <w:rsid w:val="00A36E97"/>
    <w:rsid w:val="00A40A89"/>
    <w:rsid w:val="00A4220E"/>
    <w:rsid w:val="00A4593E"/>
    <w:rsid w:val="00A47021"/>
    <w:rsid w:val="00A47430"/>
    <w:rsid w:val="00A52335"/>
    <w:rsid w:val="00A5301F"/>
    <w:rsid w:val="00A57388"/>
    <w:rsid w:val="00A57509"/>
    <w:rsid w:val="00A637C7"/>
    <w:rsid w:val="00A72037"/>
    <w:rsid w:val="00A735B7"/>
    <w:rsid w:val="00A73FA8"/>
    <w:rsid w:val="00A74C51"/>
    <w:rsid w:val="00A85DCB"/>
    <w:rsid w:val="00A8683C"/>
    <w:rsid w:val="00A90E05"/>
    <w:rsid w:val="00A91979"/>
    <w:rsid w:val="00A91EAC"/>
    <w:rsid w:val="00A932D7"/>
    <w:rsid w:val="00A93555"/>
    <w:rsid w:val="00A95D59"/>
    <w:rsid w:val="00AA01AB"/>
    <w:rsid w:val="00AB4B5B"/>
    <w:rsid w:val="00AC4583"/>
    <w:rsid w:val="00AD72D6"/>
    <w:rsid w:val="00AD7F38"/>
    <w:rsid w:val="00AE411C"/>
    <w:rsid w:val="00AE54FE"/>
    <w:rsid w:val="00AE5EAC"/>
    <w:rsid w:val="00AF369B"/>
    <w:rsid w:val="00AF4130"/>
    <w:rsid w:val="00AF435D"/>
    <w:rsid w:val="00B04CFA"/>
    <w:rsid w:val="00B14338"/>
    <w:rsid w:val="00B145E7"/>
    <w:rsid w:val="00B159A5"/>
    <w:rsid w:val="00B159E4"/>
    <w:rsid w:val="00B16AC6"/>
    <w:rsid w:val="00B2486A"/>
    <w:rsid w:val="00B32F18"/>
    <w:rsid w:val="00B33A8F"/>
    <w:rsid w:val="00B34F49"/>
    <w:rsid w:val="00B366FA"/>
    <w:rsid w:val="00B42D15"/>
    <w:rsid w:val="00B50394"/>
    <w:rsid w:val="00B51519"/>
    <w:rsid w:val="00B546D5"/>
    <w:rsid w:val="00B558E8"/>
    <w:rsid w:val="00B5770E"/>
    <w:rsid w:val="00B64016"/>
    <w:rsid w:val="00B64089"/>
    <w:rsid w:val="00B65F00"/>
    <w:rsid w:val="00B6747C"/>
    <w:rsid w:val="00B674A3"/>
    <w:rsid w:val="00B717E5"/>
    <w:rsid w:val="00B7287A"/>
    <w:rsid w:val="00B77CA5"/>
    <w:rsid w:val="00B80424"/>
    <w:rsid w:val="00B87021"/>
    <w:rsid w:val="00B901B1"/>
    <w:rsid w:val="00B9029F"/>
    <w:rsid w:val="00B92AE5"/>
    <w:rsid w:val="00B9781E"/>
    <w:rsid w:val="00BA43F5"/>
    <w:rsid w:val="00BA480A"/>
    <w:rsid w:val="00BA48AF"/>
    <w:rsid w:val="00BB48EC"/>
    <w:rsid w:val="00BB70AB"/>
    <w:rsid w:val="00BB7986"/>
    <w:rsid w:val="00BC0BF6"/>
    <w:rsid w:val="00BD01E9"/>
    <w:rsid w:val="00BD0BEE"/>
    <w:rsid w:val="00BD2D5D"/>
    <w:rsid w:val="00BD378E"/>
    <w:rsid w:val="00BD55F0"/>
    <w:rsid w:val="00BE138B"/>
    <w:rsid w:val="00BE4C20"/>
    <w:rsid w:val="00BE7C23"/>
    <w:rsid w:val="00BF1BED"/>
    <w:rsid w:val="00BF3087"/>
    <w:rsid w:val="00BF31AD"/>
    <w:rsid w:val="00BF5DD1"/>
    <w:rsid w:val="00BF5FF6"/>
    <w:rsid w:val="00BF6CFF"/>
    <w:rsid w:val="00BF731C"/>
    <w:rsid w:val="00C03AFC"/>
    <w:rsid w:val="00C06F73"/>
    <w:rsid w:val="00C11DD0"/>
    <w:rsid w:val="00C26862"/>
    <w:rsid w:val="00C3077B"/>
    <w:rsid w:val="00C3465C"/>
    <w:rsid w:val="00C429F7"/>
    <w:rsid w:val="00C46CCF"/>
    <w:rsid w:val="00C47BA2"/>
    <w:rsid w:val="00C53FA7"/>
    <w:rsid w:val="00C55CD6"/>
    <w:rsid w:val="00C57D67"/>
    <w:rsid w:val="00C61A44"/>
    <w:rsid w:val="00C6698E"/>
    <w:rsid w:val="00C66F2A"/>
    <w:rsid w:val="00C72006"/>
    <w:rsid w:val="00C72534"/>
    <w:rsid w:val="00C76504"/>
    <w:rsid w:val="00C776D2"/>
    <w:rsid w:val="00C77FF0"/>
    <w:rsid w:val="00C8267D"/>
    <w:rsid w:val="00C8727D"/>
    <w:rsid w:val="00C875F0"/>
    <w:rsid w:val="00C97CD4"/>
    <w:rsid w:val="00C97D29"/>
    <w:rsid w:val="00CA5D91"/>
    <w:rsid w:val="00CB0159"/>
    <w:rsid w:val="00CB0607"/>
    <w:rsid w:val="00CB1139"/>
    <w:rsid w:val="00CB353C"/>
    <w:rsid w:val="00CB651E"/>
    <w:rsid w:val="00CC6D0D"/>
    <w:rsid w:val="00CD1DA5"/>
    <w:rsid w:val="00CD221A"/>
    <w:rsid w:val="00CD697A"/>
    <w:rsid w:val="00CD6F8A"/>
    <w:rsid w:val="00CF1861"/>
    <w:rsid w:val="00CF22BD"/>
    <w:rsid w:val="00CF4911"/>
    <w:rsid w:val="00CF744D"/>
    <w:rsid w:val="00D019F0"/>
    <w:rsid w:val="00D051EF"/>
    <w:rsid w:val="00D066A2"/>
    <w:rsid w:val="00D06E81"/>
    <w:rsid w:val="00D10973"/>
    <w:rsid w:val="00D1350B"/>
    <w:rsid w:val="00D1468F"/>
    <w:rsid w:val="00D14D64"/>
    <w:rsid w:val="00D176F6"/>
    <w:rsid w:val="00D20791"/>
    <w:rsid w:val="00D243F6"/>
    <w:rsid w:val="00D312B8"/>
    <w:rsid w:val="00D32C2B"/>
    <w:rsid w:val="00D42CCD"/>
    <w:rsid w:val="00D46C81"/>
    <w:rsid w:val="00D57552"/>
    <w:rsid w:val="00D63B95"/>
    <w:rsid w:val="00D6772F"/>
    <w:rsid w:val="00D72AF8"/>
    <w:rsid w:val="00D750A1"/>
    <w:rsid w:val="00D7766F"/>
    <w:rsid w:val="00D820CF"/>
    <w:rsid w:val="00D8221B"/>
    <w:rsid w:val="00D8590E"/>
    <w:rsid w:val="00D85935"/>
    <w:rsid w:val="00D87046"/>
    <w:rsid w:val="00D872D6"/>
    <w:rsid w:val="00D91799"/>
    <w:rsid w:val="00D92464"/>
    <w:rsid w:val="00D97AF2"/>
    <w:rsid w:val="00DA28A0"/>
    <w:rsid w:val="00DA3455"/>
    <w:rsid w:val="00DA3721"/>
    <w:rsid w:val="00DA425E"/>
    <w:rsid w:val="00DA6A0C"/>
    <w:rsid w:val="00DA6EC5"/>
    <w:rsid w:val="00DA71C9"/>
    <w:rsid w:val="00DC43ED"/>
    <w:rsid w:val="00DC5394"/>
    <w:rsid w:val="00DC6308"/>
    <w:rsid w:val="00DC6E2C"/>
    <w:rsid w:val="00DD0B95"/>
    <w:rsid w:val="00DD22A0"/>
    <w:rsid w:val="00DD25C3"/>
    <w:rsid w:val="00DD435A"/>
    <w:rsid w:val="00DE1E18"/>
    <w:rsid w:val="00DE367C"/>
    <w:rsid w:val="00DE5C15"/>
    <w:rsid w:val="00DE7D89"/>
    <w:rsid w:val="00DF41F1"/>
    <w:rsid w:val="00E041EE"/>
    <w:rsid w:val="00E04381"/>
    <w:rsid w:val="00E064AA"/>
    <w:rsid w:val="00E0733D"/>
    <w:rsid w:val="00E125F7"/>
    <w:rsid w:val="00E12DA6"/>
    <w:rsid w:val="00E12FDD"/>
    <w:rsid w:val="00E144E3"/>
    <w:rsid w:val="00E17319"/>
    <w:rsid w:val="00E174EF"/>
    <w:rsid w:val="00E17BDC"/>
    <w:rsid w:val="00E26C11"/>
    <w:rsid w:val="00E31817"/>
    <w:rsid w:val="00E31881"/>
    <w:rsid w:val="00E31D56"/>
    <w:rsid w:val="00E31D88"/>
    <w:rsid w:val="00E3283A"/>
    <w:rsid w:val="00E3432C"/>
    <w:rsid w:val="00E34973"/>
    <w:rsid w:val="00E355BD"/>
    <w:rsid w:val="00E3644A"/>
    <w:rsid w:val="00E426F4"/>
    <w:rsid w:val="00E43E90"/>
    <w:rsid w:val="00E45189"/>
    <w:rsid w:val="00E452AB"/>
    <w:rsid w:val="00E47DE2"/>
    <w:rsid w:val="00E52FF5"/>
    <w:rsid w:val="00E53366"/>
    <w:rsid w:val="00E576EC"/>
    <w:rsid w:val="00E6090E"/>
    <w:rsid w:val="00E62C94"/>
    <w:rsid w:val="00E63609"/>
    <w:rsid w:val="00E6404F"/>
    <w:rsid w:val="00E64220"/>
    <w:rsid w:val="00E64DE6"/>
    <w:rsid w:val="00E67978"/>
    <w:rsid w:val="00E73315"/>
    <w:rsid w:val="00E80F4A"/>
    <w:rsid w:val="00E82EC9"/>
    <w:rsid w:val="00E83E4F"/>
    <w:rsid w:val="00E85843"/>
    <w:rsid w:val="00E94C11"/>
    <w:rsid w:val="00E96498"/>
    <w:rsid w:val="00EA3E0B"/>
    <w:rsid w:val="00EA61BD"/>
    <w:rsid w:val="00EB12D9"/>
    <w:rsid w:val="00EB23CE"/>
    <w:rsid w:val="00EC1249"/>
    <w:rsid w:val="00EC1FDE"/>
    <w:rsid w:val="00EC2B2D"/>
    <w:rsid w:val="00EC4A9E"/>
    <w:rsid w:val="00EC764E"/>
    <w:rsid w:val="00ED0B93"/>
    <w:rsid w:val="00ED1012"/>
    <w:rsid w:val="00ED2FA9"/>
    <w:rsid w:val="00ED2FD8"/>
    <w:rsid w:val="00EE2FFB"/>
    <w:rsid w:val="00EE31C8"/>
    <w:rsid w:val="00EE3428"/>
    <w:rsid w:val="00EF01B1"/>
    <w:rsid w:val="00EF47A1"/>
    <w:rsid w:val="00EF73DA"/>
    <w:rsid w:val="00F00B06"/>
    <w:rsid w:val="00F0103F"/>
    <w:rsid w:val="00F013FD"/>
    <w:rsid w:val="00F021DF"/>
    <w:rsid w:val="00F02B98"/>
    <w:rsid w:val="00F0410E"/>
    <w:rsid w:val="00F10A4D"/>
    <w:rsid w:val="00F16948"/>
    <w:rsid w:val="00F17C29"/>
    <w:rsid w:val="00F202AE"/>
    <w:rsid w:val="00F21D39"/>
    <w:rsid w:val="00F269CB"/>
    <w:rsid w:val="00F30509"/>
    <w:rsid w:val="00F354A2"/>
    <w:rsid w:val="00F35D0E"/>
    <w:rsid w:val="00F367B8"/>
    <w:rsid w:val="00F37804"/>
    <w:rsid w:val="00F40EA2"/>
    <w:rsid w:val="00F419DA"/>
    <w:rsid w:val="00F43A5A"/>
    <w:rsid w:val="00F46214"/>
    <w:rsid w:val="00F47576"/>
    <w:rsid w:val="00F47AA7"/>
    <w:rsid w:val="00F47B20"/>
    <w:rsid w:val="00F5111F"/>
    <w:rsid w:val="00F53E56"/>
    <w:rsid w:val="00F60A5B"/>
    <w:rsid w:val="00F610F3"/>
    <w:rsid w:val="00F62E62"/>
    <w:rsid w:val="00F64C33"/>
    <w:rsid w:val="00F66250"/>
    <w:rsid w:val="00F7056D"/>
    <w:rsid w:val="00F7376E"/>
    <w:rsid w:val="00F75342"/>
    <w:rsid w:val="00F76155"/>
    <w:rsid w:val="00F77162"/>
    <w:rsid w:val="00F821DF"/>
    <w:rsid w:val="00F82503"/>
    <w:rsid w:val="00F83C8A"/>
    <w:rsid w:val="00F84AB6"/>
    <w:rsid w:val="00F860F8"/>
    <w:rsid w:val="00F87687"/>
    <w:rsid w:val="00F90416"/>
    <w:rsid w:val="00F91517"/>
    <w:rsid w:val="00F924AC"/>
    <w:rsid w:val="00F9259F"/>
    <w:rsid w:val="00F92F93"/>
    <w:rsid w:val="00F95136"/>
    <w:rsid w:val="00F96D37"/>
    <w:rsid w:val="00F9760F"/>
    <w:rsid w:val="00FA1C8C"/>
    <w:rsid w:val="00FA2EE6"/>
    <w:rsid w:val="00FA505A"/>
    <w:rsid w:val="00FB0B0D"/>
    <w:rsid w:val="00FC5E41"/>
    <w:rsid w:val="00FC7DCF"/>
    <w:rsid w:val="00FD27C6"/>
    <w:rsid w:val="00FD2B8D"/>
    <w:rsid w:val="00FE337E"/>
    <w:rsid w:val="00FE4275"/>
    <w:rsid w:val="00FE492B"/>
    <w:rsid w:val="00FF02D0"/>
    <w:rsid w:val="00FF14C5"/>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Mang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F5"/>
    <w:pPr>
      <w:spacing w:after="200" w:line="300" w:lineRule="exact"/>
    </w:pPr>
    <w:rPr>
      <w:kern w:val="3"/>
      <w:lang w:eastAsia="en-US"/>
    </w:rPr>
  </w:style>
  <w:style w:type="paragraph" w:styleId="Ttulo1">
    <w:name w:val="heading 1"/>
    <w:aliases w:val="PR Top,AIE Head 1"/>
    <w:basedOn w:val="Normal"/>
    <w:next w:val="Normal"/>
    <w:link w:val="Ttulo1Car"/>
    <w:qFormat/>
    <w:rsid w:val="000155F5"/>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0155F5"/>
    <w:pPr>
      <w:keepNext/>
      <w:keepLines/>
      <w:spacing w:before="200" w:after="0"/>
      <w:outlineLvl w:val="1"/>
    </w:pPr>
    <w:rPr>
      <w:rFonts w:ascii="Cambria" w:eastAsia="Times New Roman" w:hAnsi="Cambria" w:cs="Times New Roman"/>
      <w:b/>
      <w:bCs/>
      <w:color w:val="4F81BD"/>
      <w:kern w:val="0"/>
      <w:sz w:val="26"/>
      <w:szCs w:val="26"/>
    </w:rPr>
  </w:style>
  <w:style w:type="paragraph" w:styleId="Ttulo3">
    <w:name w:val="heading 3"/>
    <w:basedOn w:val="Normal"/>
    <w:next w:val="Normal"/>
    <w:link w:val="Ttulo3Car"/>
    <w:uiPriority w:val="9"/>
    <w:semiHidden/>
    <w:unhideWhenUsed/>
    <w:qFormat/>
    <w:rsid w:val="009321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6F1DD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ipervnculo">
    <w:name w:val="Hyperlink"/>
    <w:basedOn w:val="Fuentedeprrafopredeter"/>
    <w:uiPriority w:val="99"/>
    <w:unhideWhenUsed/>
    <w:rsid w:val="006F1DDE"/>
    <w:rPr>
      <w:color w:val="0000FF"/>
      <w:u w:val="single"/>
    </w:rPr>
  </w:style>
  <w:style w:type="paragraph" w:customStyle="1" w:styleId="PRHeader">
    <w:name w:val="PR Header"/>
    <w:basedOn w:val="Ttulo1"/>
    <w:link w:val="PRHeaderChar"/>
    <w:qFormat/>
    <w:rsid w:val="000C5D44"/>
    <w:pPr>
      <w:spacing w:before="0" w:after="200"/>
      <w:jc w:val="center"/>
    </w:pPr>
    <w:rPr>
      <w:rFonts w:ascii="Trebuchet MS" w:eastAsia="Times New Roman" w:hAnsi="Trebuchet MS" w:cs="Calibri"/>
      <w:b w:val="0"/>
      <w:bCs w:val="0"/>
      <w:noProof/>
      <w:color w:val="365F91"/>
      <w:kern w:val="2"/>
      <w:sz w:val="26"/>
      <w:szCs w:val="26"/>
      <w:lang w:val="es-ES" w:eastAsia="ar-SA"/>
    </w:rPr>
  </w:style>
  <w:style w:type="character" w:customStyle="1" w:styleId="PRHeaderChar">
    <w:name w:val="PR Header Char"/>
    <w:basedOn w:val="Fuentedeprrafopredeter"/>
    <w:link w:val="PRHeader"/>
    <w:locked/>
    <w:rsid w:val="000C5D44"/>
    <w:rPr>
      <w:rFonts w:ascii="Trebuchet MS" w:eastAsia="Times New Roman" w:hAnsi="Trebuchet MS" w:cs="Calibri"/>
      <w:noProof/>
      <w:color w:val="365F91"/>
      <w:kern w:val="2"/>
      <w:sz w:val="26"/>
      <w:szCs w:val="26"/>
      <w:lang w:val="es-ES" w:eastAsia="ar-SA"/>
    </w:rPr>
  </w:style>
  <w:style w:type="character" w:customStyle="1" w:styleId="WW-DefaultParagraphFont">
    <w:name w:val="WW-Default Paragraph Font"/>
    <w:rsid w:val="000C5D44"/>
  </w:style>
  <w:style w:type="paragraph" w:customStyle="1" w:styleId="AIEPR">
    <w:name w:val="AIE PR"/>
    <w:basedOn w:val="Normal"/>
    <w:link w:val="AIEPRChar"/>
    <w:qFormat/>
    <w:rsid w:val="000C5D44"/>
    <w:pPr>
      <w:spacing w:line="240" w:lineRule="auto"/>
    </w:pPr>
    <w:rPr>
      <w:rFonts w:ascii="Trebuchet MS" w:hAnsi="Trebuchet MS" w:cs="Calibri"/>
      <w:noProof/>
      <w:color w:val="404040" w:themeColor="text1" w:themeTint="BF"/>
      <w:kern w:val="0"/>
      <w:sz w:val="32"/>
      <w:szCs w:val="32"/>
      <w:lang w:eastAsia="en-GB"/>
    </w:rPr>
  </w:style>
  <w:style w:type="character" w:customStyle="1" w:styleId="AIEPRChar">
    <w:name w:val="AIE PR Char"/>
    <w:basedOn w:val="Fuentedeprrafopredeter"/>
    <w:link w:val="AIEPR"/>
    <w:rsid w:val="000C5D44"/>
    <w:rPr>
      <w:rFonts w:ascii="Trebuchet MS" w:hAnsi="Trebuchet MS" w:cs="Calibri"/>
      <w:noProof/>
      <w:color w:val="404040" w:themeColor="text1" w:themeTint="BF"/>
      <w:sz w:val="32"/>
      <w:szCs w:val="32"/>
    </w:rPr>
  </w:style>
  <w:style w:type="character" w:customStyle="1" w:styleId="Ttulo1Car">
    <w:name w:val="Título 1 Car"/>
    <w:aliases w:val="PR Top Car,AIE Head 1 Car"/>
    <w:basedOn w:val="Fuentedeprrafopredeter"/>
    <w:link w:val="Ttulo1"/>
    <w:rsid w:val="000C5D44"/>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0155F5"/>
    <w:rPr>
      <w:rFonts w:ascii="Cambria" w:eastAsia="Times New Roman" w:hAnsi="Cambria" w:cs="Times New Roman"/>
      <w:b/>
      <w:bCs/>
      <w:color w:val="4F81BD"/>
      <w:sz w:val="26"/>
      <w:szCs w:val="26"/>
      <w:lang w:eastAsia="en-US"/>
    </w:rPr>
  </w:style>
  <w:style w:type="character" w:styleId="Textoennegrita">
    <w:name w:val="Strong"/>
    <w:basedOn w:val="Fuentedeprrafopredeter"/>
    <w:uiPriority w:val="22"/>
    <w:qFormat/>
    <w:rsid w:val="000155F5"/>
    <w:rPr>
      <w:b/>
      <w:bCs/>
    </w:rPr>
  </w:style>
  <w:style w:type="paragraph" w:styleId="Prrafodelista">
    <w:name w:val="List Paragraph"/>
    <w:basedOn w:val="Normal"/>
    <w:uiPriority w:val="34"/>
    <w:qFormat/>
    <w:rsid w:val="00E45189"/>
    <w:pPr>
      <w:numPr>
        <w:numId w:val="4"/>
      </w:numPr>
      <w:contextualSpacing/>
    </w:pPr>
    <w:rPr>
      <w:rFonts w:cs="Calibri"/>
      <w:iCs/>
      <w:kern w:val="0"/>
      <w:lang w:eastAsia="en-GB"/>
    </w:rPr>
  </w:style>
  <w:style w:type="paragraph" w:customStyle="1" w:styleId="PRPara1">
    <w:name w:val="PR Para 1"/>
    <w:basedOn w:val="Normal"/>
    <w:link w:val="PRPara1Char"/>
    <w:qFormat/>
    <w:rsid w:val="000155F5"/>
    <w:pPr>
      <w:spacing w:before="240"/>
    </w:pPr>
    <w:rPr>
      <w:rFonts w:cs="Times New Roman"/>
      <w:color w:val="000000"/>
      <w:kern w:val="0"/>
      <w:lang w:val="es-ES" w:eastAsia="es-ES"/>
    </w:rPr>
  </w:style>
  <w:style w:type="character" w:customStyle="1" w:styleId="PRPara1Char">
    <w:name w:val="PR Para 1 Char"/>
    <w:basedOn w:val="Fuentedeprrafopredeter"/>
    <w:link w:val="PRPara1"/>
    <w:locked/>
    <w:rsid w:val="000155F5"/>
    <w:rPr>
      <w:rFonts w:cs="Times New Roman"/>
      <w:color w:val="000000"/>
      <w:lang w:val="es-ES" w:eastAsia="es-ES"/>
    </w:rPr>
  </w:style>
  <w:style w:type="paragraph" w:customStyle="1" w:styleId="PRFooter">
    <w:name w:val="PR Footer"/>
    <w:basedOn w:val="Normal"/>
    <w:link w:val="PRFooterChar"/>
    <w:qFormat/>
    <w:rsid w:val="000155F5"/>
    <w:pPr>
      <w:spacing w:after="0"/>
    </w:pPr>
    <w:rPr>
      <w:rFonts w:ascii="Calibri" w:hAnsi="Calibri" w:cs="Times New Roman"/>
      <w:color w:val="000000"/>
      <w:kern w:val="0"/>
      <w:lang w:val="es-ES" w:eastAsia="es-ES"/>
    </w:rPr>
  </w:style>
  <w:style w:type="character" w:customStyle="1" w:styleId="PRFooterChar">
    <w:name w:val="PR Footer Char"/>
    <w:basedOn w:val="Fuentedeprrafopredeter"/>
    <w:link w:val="PRFooter"/>
    <w:locked/>
    <w:rsid w:val="000155F5"/>
    <w:rPr>
      <w:rFonts w:ascii="Calibri" w:hAnsi="Calibri" w:cs="Times New Roman"/>
      <w:color w:val="000000"/>
      <w:lang w:val="es-ES" w:eastAsia="es-ES"/>
    </w:rPr>
  </w:style>
  <w:style w:type="paragraph" w:customStyle="1" w:styleId="PRSubtitle">
    <w:name w:val="PR Subtitle"/>
    <w:basedOn w:val="PRFooter"/>
    <w:link w:val="PRSubtitleChar"/>
    <w:qFormat/>
    <w:rsid w:val="000155F5"/>
    <w:rPr>
      <w:rFonts w:ascii="Verdana" w:hAnsi="Verdana"/>
      <w:b/>
      <w:i/>
      <w:color w:val="38588C"/>
      <w:lang w:eastAsia="en-US"/>
    </w:rPr>
  </w:style>
  <w:style w:type="character" w:customStyle="1" w:styleId="PRSubtitleChar">
    <w:name w:val="PR Subtitle Char"/>
    <w:basedOn w:val="PRFooterChar"/>
    <w:link w:val="PRSubtitle"/>
    <w:locked/>
    <w:rsid w:val="000155F5"/>
    <w:rPr>
      <w:rFonts w:ascii="Calibri" w:hAnsi="Calibri" w:cs="Times New Roman"/>
      <w:b/>
      <w:i/>
      <w:color w:val="38588C"/>
      <w:lang w:val="es-ES" w:eastAsia="en-US"/>
    </w:rPr>
  </w:style>
  <w:style w:type="paragraph" w:customStyle="1" w:styleId="EUSubtitle">
    <w:name w:val="EU Subtitle"/>
    <w:basedOn w:val="Textoindependiente"/>
    <w:link w:val="EUSubtitleCar1"/>
    <w:qFormat/>
    <w:rsid w:val="000155F5"/>
    <w:pPr>
      <w:spacing w:line="300" w:lineRule="exact"/>
    </w:pPr>
    <w:rPr>
      <w:rFonts w:cs="Calibri"/>
      <w:color w:val="000000"/>
      <w:szCs w:val="22"/>
    </w:rPr>
  </w:style>
  <w:style w:type="paragraph" w:styleId="Textoindependiente">
    <w:name w:val="Body Text"/>
    <w:next w:val="EUSubtitle"/>
    <w:link w:val="TextoindependienteCar"/>
    <w:uiPriority w:val="99"/>
    <w:semiHidden/>
    <w:unhideWhenUsed/>
    <w:rsid w:val="000155F5"/>
    <w:pPr>
      <w:spacing w:after="120"/>
    </w:pPr>
    <w:rPr>
      <w:rFonts w:ascii="Calibri" w:hAnsi="Calibri" w:cs="Times New Roman"/>
      <w:lang w:val="es-ES" w:eastAsia="es-ES"/>
    </w:rPr>
  </w:style>
  <w:style w:type="character" w:customStyle="1" w:styleId="TextoindependienteCar">
    <w:name w:val="Texto independiente Car"/>
    <w:basedOn w:val="Fuentedeprrafopredeter"/>
    <w:link w:val="Textoindependiente"/>
    <w:uiPriority w:val="99"/>
    <w:semiHidden/>
    <w:rsid w:val="000155F5"/>
    <w:rPr>
      <w:rFonts w:ascii="Calibri" w:hAnsi="Calibri" w:cs="Times New Roman"/>
      <w:lang w:val="es-ES" w:eastAsia="es-ES"/>
    </w:rPr>
  </w:style>
  <w:style w:type="character" w:customStyle="1" w:styleId="EUSubtitleCar1">
    <w:name w:val="EU Subtitle Car1"/>
    <w:basedOn w:val="TextoindependienteCar"/>
    <w:link w:val="EUSubtitle"/>
    <w:rsid w:val="000155F5"/>
    <w:rPr>
      <w:rFonts w:ascii="Calibri" w:hAnsi="Calibri" w:cs="Calibri"/>
      <w:color w:val="000000"/>
      <w:szCs w:val="22"/>
      <w:lang w:val="es-ES" w:eastAsia="es-ES"/>
    </w:rPr>
  </w:style>
  <w:style w:type="paragraph" w:styleId="Textodeglobo">
    <w:name w:val="Balloon Text"/>
    <w:basedOn w:val="Normal"/>
    <w:link w:val="TextodegloboCar"/>
    <w:uiPriority w:val="99"/>
    <w:semiHidden/>
    <w:unhideWhenUsed/>
    <w:rsid w:val="000155F5"/>
    <w:pPr>
      <w:spacing w:after="0" w:line="240" w:lineRule="auto"/>
    </w:pPr>
    <w:rPr>
      <w:rFonts w:ascii="Tahoma" w:hAnsi="Tahoma" w:cs="Tahoma"/>
      <w:color w:val="000000"/>
      <w:kern w:val="0"/>
      <w:sz w:val="16"/>
      <w:szCs w:val="16"/>
    </w:rPr>
  </w:style>
  <w:style w:type="character" w:customStyle="1" w:styleId="TextodegloboCar">
    <w:name w:val="Texto de globo Car"/>
    <w:basedOn w:val="Fuentedeprrafopredeter"/>
    <w:link w:val="Textodeglobo"/>
    <w:uiPriority w:val="99"/>
    <w:semiHidden/>
    <w:rsid w:val="000155F5"/>
    <w:rPr>
      <w:rFonts w:ascii="Tahoma" w:hAnsi="Tahoma" w:cs="Tahoma"/>
      <w:color w:val="000000"/>
      <w:sz w:val="16"/>
      <w:szCs w:val="16"/>
      <w:lang w:eastAsia="en-US"/>
    </w:rPr>
  </w:style>
  <w:style w:type="character" w:styleId="Refdecomentario">
    <w:name w:val="annotation reference"/>
    <w:basedOn w:val="Fuentedeprrafopredeter"/>
    <w:uiPriority w:val="99"/>
    <w:semiHidden/>
    <w:unhideWhenUsed/>
    <w:rsid w:val="000155F5"/>
    <w:rPr>
      <w:sz w:val="16"/>
      <w:szCs w:val="16"/>
    </w:rPr>
  </w:style>
  <w:style w:type="paragraph" w:styleId="Textocomentario">
    <w:name w:val="annotation text"/>
    <w:basedOn w:val="Normal"/>
    <w:link w:val="TextocomentarioCar"/>
    <w:uiPriority w:val="99"/>
    <w:unhideWhenUsed/>
    <w:rsid w:val="000155F5"/>
    <w:pPr>
      <w:spacing w:line="240" w:lineRule="auto"/>
    </w:pPr>
    <w:rPr>
      <w:rFonts w:cs="Calibri"/>
      <w:color w:val="000000"/>
      <w:kern w:val="0"/>
    </w:rPr>
  </w:style>
  <w:style w:type="character" w:customStyle="1" w:styleId="TextocomentarioCar">
    <w:name w:val="Texto comentario Car"/>
    <w:basedOn w:val="Fuentedeprrafopredeter"/>
    <w:link w:val="Textocomentario"/>
    <w:uiPriority w:val="99"/>
    <w:rsid w:val="000155F5"/>
    <w:rPr>
      <w:rFonts w:cs="Calibri"/>
      <w:color w:val="000000"/>
      <w:lang w:eastAsia="en-US"/>
    </w:rPr>
  </w:style>
  <w:style w:type="paragraph" w:styleId="Asuntodelcomentario">
    <w:name w:val="annotation subject"/>
    <w:basedOn w:val="Textocomentario"/>
    <w:next w:val="Textocomentario"/>
    <w:link w:val="AsuntodelcomentarioCar"/>
    <w:uiPriority w:val="99"/>
    <w:semiHidden/>
    <w:unhideWhenUsed/>
    <w:rsid w:val="000155F5"/>
    <w:rPr>
      <w:b/>
      <w:bCs/>
    </w:rPr>
  </w:style>
  <w:style w:type="character" w:customStyle="1" w:styleId="AsuntodelcomentarioCar">
    <w:name w:val="Asunto del comentario Car"/>
    <w:basedOn w:val="TextocomentarioCar"/>
    <w:link w:val="Asuntodelcomentario"/>
    <w:uiPriority w:val="99"/>
    <w:semiHidden/>
    <w:rsid w:val="000155F5"/>
    <w:rPr>
      <w:rFonts w:cs="Calibri"/>
      <w:b/>
      <w:bCs/>
      <w:color w:val="000000"/>
      <w:lang w:eastAsia="en-US"/>
    </w:rPr>
  </w:style>
  <w:style w:type="paragraph" w:styleId="Ttulo">
    <w:name w:val="Title"/>
    <w:basedOn w:val="Normal"/>
    <w:next w:val="Normal"/>
    <w:link w:val="TtuloCar"/>
    <w:uiPriority w:val="10"/>
    <w:qFormat/>
    <w:rsid w:val="000155F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ES"/>
    </w:rPr>
  </w:style>
  <w:style w:type="character" w:customStyle="1" w:styleId="TtuloCar">
    <w:name w:val="Título Car"/>
    <w:basedOn w:val="Fuentedeprrafopredeter"/>
    <w:link w:val="Ttulo"/>
    <w:uiPriority w:val="10"/>
    <w:rsid w:val="000155F5"/>
    <w:rPr>
      <w:rFonts w:ascii="Cambria" w:eastAsia="Times New Roman" w:hAnsi="Cambria" w:cs="Times New Roman"/>
      <w:color w:val="17365D"/>
      <w:spacing w:val="5"/>
      <w:kern w:val="28"/>
      <w:sz w:val="52"/>
      <w:szCs w:val="52"/>
      <w:lang w:val="es-ES" w:eastAsia="en-US"/>
    </w:rPr>
  </w:style>
  <w:style w:type="character" w:styleId="nfasissutil">
    <w:name w:val="Subtle Emphasis"/>
    <w:basedOn w:val="Fuentedeprrafopredeter"/>
    <w:uiPriority w:val="19"/>
    <w:qFormat/>
    <w:rsid w:val="000155F5"/>
    <w:rPr>
      <w:i/>
      <w:iCs/>
      <w:color w:val="808080"/>
    </w:rPr>
  </w:style>
  <w:style w:type="paragraph" w:customStyle="1" w:styleId="NoSpacing1">
    <w:name w:val="No Spacing1"/>
    <w:basedOn w:val="Ttulo2"/>
    <w:next w:val="Ttulo2"/>
    <w:rsid w:val="000155F5"/>
    <w:pPr>
      <w:keepLines w:val="0"/>
      <w:widowControl w:val="0"/>
      <w:suppressAutoHyphens/>
      <w:autoSpaceDE w:val="0"/>
      <w:spacing w:before="300" w:after="160"/>
      <w:jc w:val="both"/>
    </w:pPr>
    <w:rPr>
      <w:rFonts w:ascii="Trebuchet MS" w:eastAsia="Arial Unicode MS" w:hAnsi="Trebuchet MS"/>
      <w:iCs/>
      <w:color w:val="BA2D06"/>
      <w:kern w:val="1"/>
      <w:sz w:val="24"/>
      <w:szCs w:val="24"/>
      <w:lang w:val="es-ES" w:eastAsia="zh-CN"/>
    </w:rPr>
  </w:style>
  <w:style w:type="character" w:styleId="nfasis">
    <w:name w:val="Emphasis"/>
    <w:basedOn w:val="Fuentedeprrafopredeter"/>
    <w:uiPriority w:val="20"/>
    <w:qFormat/>
    <w:rsid w:val="000155F5"/>
    <w:rPr>
      <w:i/>
      <w:iCs/>
    </w:rPr>
  </w:style>
  <w:style w:type="character" w:customStyle="1" w:styleId="Fuentedeprrafopredeter1">
    <w:name w:val="Fuente de párrafo predeter.1"/>
    <w:rsid w:val="000155F5"/>
  </w:style>
  <w:style w:type="character" w:customStyle="1" w:styleId="Hipervnculo1">
    <w:name w:val="Hipervínculo1"/>
    <w:basedOn w:val="Fuentedeprrafopredeter1"/>
    <w:rsid w:val="000155F5"/>
    <w:rPr>
      <w:color w:val="0000FF"/>
      <w:u w:val="single"/>
    </w:rPr>
  </w:style>
  <w:style w:type="paragraph" w:styleId="Encabezado">
    <w:name w:val="header"/>
    <w:basedOn w:val="Normal"/>
    <w:link w:val="EncabezadoCar"/>
    <w:uiPriority w:val="99"/>
    <w:unhideWhenUsed/>
    <w:rsid w:val="000155F5"/>
    <w:pPr>
      <w:tabs>
        <w:tab w:val="center" w:pos="4680"/>
        <w:tab w:val="right" w:pos="9360"/>
      </w:tabs>
      <w:spacing w:after="0" w:line="240" w:lineRule="auto"/>
    </w:pPr>
    <w:rPr>
      <w:rFonts w:cs="Calibri"/>
      <w:color w:val="000000"/>
      <w:kern w:val="0"/>
      <w:szCs w:val="22"/>
    </w:rPr>
  </w:style>
  <w:style w:type="character" w:customStyle="1" w:styleId="EncabezadoCar">
    <w:name w:val="Encabezado Car"/>
    <w:basedOn w:val="Fuentedeprrafopredeter"/>
    <w:link w:val="Encabezado"/>
    <w:uiPriority w:val="99"/>
    <w:rsid w:val="000155F5"/>
    <w:rPr>
      <w:rFonts w:cs="Calibri"/>
      <w:color w:val="000000"/>
      <w:szCs w:val="22"/>
      <w:lang w:eastAsia="en-US"/>
    </w:rPr>
  </w:style>
  <w:style w:type="paragraph" w:styleId="Piedepgina">
    <w:name w:val="footer"/>
    <w:basedOn w:val="Normal"/>
    <w:link w:val="PiedepginaCar"/>
    <w:uiPriority w:val="99"/>
    <w:unhideWhenUsed/>
    <w:rsid w:val="000155F5"/>
    <w:pPr>
      <w:tabs>
        <w:tab w:val="center" w:pos="4680"/>
        <w:tab w:val="right" w:pos="9360"/>
      </w:tabs>
      <w:spacing w:after="0" w:line="240" w:lineRule="auto"/>
    </w:pPr>
    <w:rPr>
      <w:rFonts w:cs="Calibri"/>
      <w:color w:val="000000"/>
      <w:kern w:val="0"/>
      <w:szCs w:val="22"/>
    </w:rPr>
  </w:style>
  <w:style w:type="character" w:customStyle="1" w:styleId="PiedepginaCar">
    <w:name w:val="Pie de página Car"/>
    <w:basedOn w:val="Fuentedeprrafopredeter"/>
    <w:link w:val="Piedepgina"/>
    <w:uiPriority w:val="99"/>
    <w:rsid w:val="000155F5"/>
    <w:rPr>
      <w:rFonts w:cs="Calibri"/>
      <w:color w:val="000000"/>
      <w:szCs w:val="22"/>
      <w:lang w:eastAsia="en-US"/>
    </w:rPr>
  </w:style>
  <w:style w:type="character" w:customStyle="1" w:styleId="highlight">
    <w:name w:val="highlight"/>
    <w:basedOn w:val="Fuentedeprrafopredeter"/>
    <w:rsid w:val="000155F5"/>
  </w:style>
  <w:style w:type="paragraph" w:customStyle="1" w:styleId="Default">
    <w:name w:val="Default"/>
    <w:rsid w:val="00A26CAF"/>
    <w:pPr>
      <w:autoSpaceDE w:val="0"/>
      <w:autoSpaceDN w:val="0"/>
      <w:adjustRightInd w:val="0"/>
    </w:pPr>
    <w:rPr>
      <w:rFonts w:cs="Verdana"/>
      <w:color w:val="000000"/>
      <w:sz w:val="24"/>
      <w:szCs w:val="24"/>
    </w:rPr>
  </w:style>
  <w:style w:type="table" w:styleId="Tablaconcuadrcula">
    <w:name w:val="Table Grid"/>
    <w:basedOn w:val="Tablanormal"/>
    <w:uiPriority w:val="59"/>
    <w:rsid w:val="00391B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10">
    <w:name w:val="normal10"/>
    <w:basedOn w:val="Fuentedeprrafopredeter"/>
    <w:rsid w:val="00E26C11"/>
  </w:style>
  <w:style w:type="character" w:styleId="nfasisintenso">
    <w:name w:val="Intense Emphasis"/>
    <w:uiPriority w:val="21"/>
    <w:qFormat/>
    <w:rsid w:val="00363229"/>
    <w:rPr>
      <w:i/>
      <w:color w:val="2F7F95"/>
    </w:rPr>
  </w:style>
  <w:style w:type="character" w:customStyle="1" w:styleId="Ttulo3Car">
    <w:name w:val="Título 3 Car"/>
    <w:basedOn w:val="Fuentedeprrafopredeter"/>
    <w:link w:val="Ttulo3"/>
    <w:uiPriority w:val="9"/>
    <w:semiHidden/>
    <w:rsid w:val="00932145"/>
    <w:rPr>
      <w:rFonts w:asciiTheme="majorHAnsi" w:eastAsiaTheme="majorEastAsia" w:hAnsiTheme="majorHAnsi" w:cstheme="majorBidi"/>
      <w:b/>
      <w:bCs/>
      <w:color w:val="4F81BD" w:themeColor="accent1"/>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123765">
      <w:bodyDiv w:val="1"/>
      <w:marLeft w:val="0"/>
      <w:marRight w:val="0"/>
      <w:marTop w:val="0"/>
      <w:marBottom w:val="0"/>
      <w:divBdr>
        <w:top w:val="none" w:sz="0" w:space="0" w:color="auto"/>
        <w:left w:val="none" w:sz="0" w:space="0" w:color="auto"/>
        <w:bottom w:val="none" w:sz="0" w:space="0" w:color="auto"/>
        <w:right w:val="none" w:sz="0" w:space="0" w:color="auto"/>
      </w:divBdr>
    </w:div>
    <w:div w:id="43255493">
      <w:bodyDiv w:val="1"/>
      <w:marLeft w:val="0"/>
      <w:marRight w:val="0"/>
      <w:marTop w:val="0"/>
      <w:marBottom w:val="0"/>
      <w:divBdr>
        <w:top w:val="none" w:sz="0" w:space="0" w:color="auto"/>
        <w:left w:val="none" w:sz="0" w:space="0" w:color="auto"/>
        <w:bottom w:val="none" w:sz="0" w:space="0" w:color="auto"/>
        <w:right w:val="none" w:sz="0" w:space="0" w:color="auto"/>
      </w:divBdr>
    </w:div>
    <w:div w:id="174153226">
      <w:bodyDiv w:val="1"/>
      <w:marLeft w:val="0"/>
      <w:marRight w:val="0"/>
      <w:marTop w:val="0"/>
      <w:marBottom w:val="0"/>
      <w:divBdr>
        <w:top w:val="none" w:sz="0" w:space="0" w:color="auto"/>
        <w:left w:val="none" w:sz="0" w:space="0" w:color="auto"/>
        <w:bottom w:val="none" w:sz="0" w:space="0" w:color="auto"/>
        <w:right w:val="none" w:sz="0" w:space="0" w:color="auto"/>
      </w:divBdr>
      <w:divsChild>
        <w:div w:id="504705475">
          <w:marLeft w:val="0"/>
          <w:marRight w:val="0"/>
          <w:marTop w:val="0"/>
          <w:marBottom w:val="0"/>
          <w:divBdr>
            <w:top w:val="none" w:sz="0" w:space="0" w:color="auto"/>
            <w:left w:val="none" w:sz="0" w:space="0" w:color="auto"/>
            <w:bottom w:val="none" w:sz="0" w:space="0" w:color="auto"/>
            <w:right w:val="none" w:sz="0" w:space="0" w:color="auto"/>
          </w:divBdr>
        </w:div>
        <w:div w:id="314337383">
          <w:marLeft w:val="0"/>
          <w:marRight w:val="0"/>
          <w:marTop w:val="0"/>
          <w:marBottom w:val="0"/>
          <w:divBdr>
            <w:top w:val="none" w:sz="0" w:space="0" w:color="auto"/>
            <w:left w:val="none" w:sz="0" w:space="0" w:color="auto"/>
            <w:bottom w:val="none" w:sz="0" w:space="0" w:color="auto"/>
            <w:right w:val="none" w:sz="0" w:space="0" w:color="auto"/>
          </w:divBdr>
        </w:div>
        <w:div w:id="1517188681">
          <w:marLeft w:val="0"/>
          <w:marRight w:val="0"/>
          <w:marTop w:val="0"/>
          <w:marBottom w:val="0"/>
          <w:divBdr>
            <w:top w:val="none" w:sz="0" w:space="0" w:color="auto"/>
            <w:left w:val="none" w:sz="0" w:space="0" w:color="auto"/>
            <w:bottom w:val="none" w:sz="0" w:space="0" w:color="auto"/>
            <w:right w:val="none" w:sz="0" w:space="0" w:color="auto"/>
          </w:divBdr>
        </w:div>
        <w:div w:id="2010862859">
          <w:marLeft w:val="0"/>
          <w:marRight w:val="0"/>
          <w:marTop w:val="0"/>
          <w:marBottom w:val="0"/>
          <w:divBdr>
            <w:top w:val="none" w:sz="0" w:space="0" w:color="auto"/>
            <w:left w:val="none" w:sz="0" w:space="0" w:color="auto"/>
            <w:bottom w:val="none" w:sz="0" w:space="0" w:color="auto"/>
            <w:right w:val="none" w:sz="0" w:space="0" w:color="auto"/>
          </w:divBdr>
        </w:div>
        <w:div w:id="397098400">
          <w:marLeft w:val="0"/>
          <w:marRight w:val="0"/>
          <w:marTop w:val="0"/>
          <w:marBottom w:val="0"/>
          <w:divBdr>
            <w:top w:val="none" w:sz="0" w:space="0" w:color="auto"/>
            <w:left w:val="none" w:sz="0" w:space="0" w:color="auto"/>
            <w:bottom w:val="none" w:sz="0" w:space="0" w:color="auto"/>
            <w:right w:val="none" w:sz="0" w:space="0" w:color="auto"/>
          </w:divBdr>
        </w:div>
        <w:div w:id="1240939750">
          <w:marLeft w:val="0"/>
          <w:marRight w:val="0"/>
          <w:marTop w:val="0"/>
          <w:marBottom w:val="0"/>
          <w:divBdr>
            <w:top w:val="none" w:sz="0" w:space="0" w:color="auto"/>
            <w:left w:val="none" w:sz="0" w:space="0" w:color="auto"/>
            <w:bottom w:val="none" w:sz="0" w:space="0" w:color="auto"/>
            <w:right w:val="none" w:sz="0" w:space="0" w:color="auto"/>
          </w:divBdr>
        </w:div>
        <w:div w:id="1380589095">
          <w:marLeft w:val="0"/>
          <w:marRight w:val="0"/>
          <w:marTop w:val="0"/>
          <w:marBottom w:val="0"/>
          <w:divBdr>
            <w:top w:val="none" w:sz="0" w:space="0" w:color="auto"/>
            <w:left w:val="none" w:sz="0" w:space="0" w:color="auto"/>
            <w:bottom w:val="none" w:sz="0" w:space="0" w:color="auto"/>
            <w:right w:val="none" w:sz="0" w:space="0" w:color="auto"/>
          </w:divBdr>
        </w:div>
        <w:div w:id="1584682091">
          <w:marLeft w:val="0"/>
          <w:marRight w:val="0"/>
          <w:marTop w:val="0"/>
          <w:marBottom w:val="0"/>
          <w:divBdr>
            <w:top w:val="none" w:sz="0" w:space="0" w:color="auto"/>
            <w:left w:val="none" w:sz="0" w:space="0" w:color="auto"/>
            <w:bottom w:val="none" w:sz="0" w:space="0" w:color="auto"/>
            <w:right w:val="none" w:sz="0" w:space="0" w:color="auto"/>
          </w:divBdr>
        </w:div>
        <w:div w:id="872108182">
          <w:marLeft w:val="0"/>
          <w:marRight w:val="0"/>
          <w:marTop w:val="0"/>
          <w:marBottom w:val="0"/>
          <w:divBdr>
            <w:top w:val="none" w:sz="0" w:space="0" w:color="auto"/>
            <w:left w:val="none" w:sz="0" w:space="0" w:color="auto"/>
            <w:bottom w:val="none" w:sz="0" w:space="0" w:color="auto"/>
            <w:right w:val="none" w:sz="0" w:space="0" w:color="auto"/>
          </w:divBdr>
        </w:div>
        <w:div w:id="748693043">
          <w:marLeft w:val="0"/>
          <w:marRight w:val="0"/>
          <w:marTop w:val="0"/>
          <w:marBottom w:val="0"/>
          <w:divBdr>
            <w:top w:val="none" w:sz="0" w:space="0" w:color="auto"/>
            <w:left w:val="none" w:sz="0" w:space="0" w:color="auto"/>
            <w:bottom w:val="none" w:sz="0" w:space="0" w:color="auto"/>
            <w:right w:val="none" w:sz="0" w:space="0" w:color="auto"/>
          </w:divBdr>
        </w:div>
        <w:div w:id="26686603">
          <w:marLeft w:val="0"/>
          <w:marRight w:val="0"/>
          <w:marTop w:val="0"/>
          <w:marBottom w:val="0"/>
          <w:divBdr>
            <w:top w:val="none" w:sz="0" w:space="0" w:color="auto"/>
            <w:left w:val="none" w:sz="0" w:space="0" w:color="auto"/>
            <w:bottom w:val="none" w:sz="0" w:space="0" w:color="auto"/>
            <w:right w:val="none" w:sz="0" w:space="0" w:color="auto"/>
          </w:divBdr>
        </w:div>
        <w:div w:id="1047142698">
          <w:marLeft w:val="0"/>
          <w:marRight w:val="0"/>
          <w:marTop w:val="0"/>
          <w:marBottom w:val="0"/>
          <w:divBdr>
            <w:top w:val="none" w:sz="0" w:space="0" w:color="auto"/>
            <w:left w:val="none" w:sz="0" w:space="0" w:color="auto"/>
            <w:bottom w:val="none" w:sz="0" w:space="0" w:color="auto"/>
            <w:right w:val="none" w:sz="0" w:space="0" w:color="auto"/>
          </w:divBdr>
        </w:div>
        <w:div w:id="1479766120">
          <w:marLeft w:val="0"/>
          <w:marRight w:val="0"/>
          <w:marTop w:val="0"/>
          <w:marBottom w:val="0"/>
          <w:divBdr>
            <w:top w:val="none" w:sz="0" w:space="0" w:color="auto"/>
            <w:left w:val="none" w:sz="0" w:space="0" w:color="auto"/>
            <w:bottom w:val="none" w:sz="0" w:space="0" w:color="auto"/>
            <w:right w:val="none" w:sz="0" w:space="0" w:color="auto"/>
          </w:divBdr>
        </w:div>
        <w:div w:id="1567762650">
          <w:marLeft w:val="0"/>
          <w:marRight w:val="0"/>
          <w:marTop w:val="0"/>
          <w:marBottom w:val="0"/>
          <w:divBdr>
            <w:top w:val="none" w:sz="0" w:space="0" w:color="auto"/>
            <w:left w:val="none" w:sz="0" w:space="0" w:color="auto"/>
            <w:bottom w:val="none" w:sz="0" w:space="0" w:color="auto"/>
            <w:right w:val="none" w:sz="0" w:space="0" w:color="auto"/>
          </w:divBdr>
        </w:div>
        <w:div w:id="1180045201">
          <w:marLeft w:val="0"/>
          <w:marRight w:val="0"/>
          <w:marTop w:val="0"/>
          <w:marBottom w:val="0"/>
          <w:divBdr>
            <w:top w:val="none" w:sz="0" w:space="0" w:color="auto"/>
            <w:left w:val="none" w:sz="0" w:space="0" w:color="auto"/>
            <w:bottom w:val="none" w:sz="0" w:space="0" w:color="auto"/>
            <w:right w:val="none" w:sz="0" w:space="0" w:color="auto"/>
          </w:divBdr>
        </w:div>
        <w:div w:id="1085880845">
          <w:marLeft w:val="0"/>
          <w:marRight w:val="0"/>
          <w:marTop w:val="0"/>
          <w:marBottom w:val="0"/>
          <w:divBdr>
            <w:top w:val="none" w:sz="0" w:space="0" w:color="auto"/>
            <w:left w:val="none" w:sz="0" w:space="0" w:color="auto"/>
            <w:bottom w:val="none" w:sz="0" w:space="0" w:color="auto"/>
            <w:right w:val="none" w:sz="0" w:space="0" w:color="auto"/>
          </w:divBdr>
        </w:div>
        <w:div w:id="437793721">
          <w:marLeft w:val="0"/>
          <w:marRight w:val="0"/>
          <w:marTop w:val="0"/>
          <w:marBottom w:val="0"/>
          <w:divBdr>
            <w:top w:val="none" w:sz="0" w:space="0" w:color="auto"/>
            <w:left w:val="none" w:sz="0" w:space="0" w:color="auto"/>
            <w:bottom w:val="none" w:sz="0" w:space="0" w:color="auto"/>
            <w:right w:val="none" w:sz="0" w:space="0" w:color="auto"/>
          </w:divBdr>
        </w:div>
        <w:div w:id="1342661192">
          <w:marLeft w:val="0"/>
          <w:marRight w:val="0"/>
          <w:marTop w:val="0"/>
          <w:marBottom w:val="0"/>
          <w:divBdr>
            <w:top w:val="none" w:sz="0" w:space="0" w:color="auto"/>
            <w:left w:val="none" w:sz="0" w:space="0" w:color="auto"/>
            <w:bottom w:val="none" w:sz="0" w:space="0" w:color="auto"/>
            <w:right w:val="none" w:sz="0" w:space="0" w:color="auto"/>
          </w:divBdr>
        </w:div>
        <w:div w:id="2007898664">
          <w:marLeft w:val="0"/>
          <w:marRight w:val="0"/>
          <w:marTop w:val="0"/>
          <w:marBottom w:val="0"/>
          <w:divBdr>
            <w:top w:val="none" w:sz="0" w:space="0" w:color="auto"/>
            <w:left w:val="none" w:sz="0" w:space="0" w:color="auto"/>
            <w:bottom w:val="none" w:sz="0" w:space="0" w:color="auto"/>
            <w:right w:val="none" w:sz="0" w:space="0" w:color="auto"/>
          </w:divBdr>
        </w:div>
        <w:div w:id="214246397">
          <w:marLeft w:val="0"/>
          <w:marRight w:val="0"/>
          <w:marTop w:val="0"/>
          <w:marBottom w:val="0"/>
          <w:divBdr>
            <w:top w:val="none" w:sz="0" w:space="0" w:color="auto"/>
            <w:left w:val="none" w:sz="0" w:space="0" w:color="auto"/>
            <w:bottom w:val="none" w:sz="0" w:space="0" w:color="auto"/>
            <w:right w:val="none" w:sz="0" w:space="0" w:color="auto"/>
          </w:divBdr>
        </w:div>
        <w:div w:id="612715716">
          <w:marLeft w:val="0"/>
          <w:marRight w:val="0"/>
          <w:marTop w:val="0"/>
          <w:marBottom w:val="0"/>
          <w:divBdr>
            <w:top w:val="none" w:sz="0" w:space="0" w:color="auto"/>
            <w:left w:val="none" w:sz="0" w:space="0" w:color="auto"/>
            <w:bottom w:val="none" w:sz="0" w:space="0" w:color="auto"/>
            <w:right w:val="none" w:sz="0" w:space="0" w:color="auto"/>
          </w:divBdr>
        </w:div>
        <w:div w:id="488059233">
          <w:marLeft w:val="0"/>
          <w:marRight w:val="0"/>
          <w:marTop w:val="0"/>
          <w:marBottom w:val="0"/>
          <w:divBdr>
            <w:top w:val="none" w:sz="0" w:space="0" w:color="auto"/>
            <w:left w:val="none" w:sz="0" w:space="0" w:color="auto"/>
            <w:bottom w:val="none" w:sz="0" w:space="0" w:color="auto"/>
            <w:right w:val="none" w:sz="0" w:space="0" w:color="auto"/>
          </w:divBdr>
        </w:div>
        <w:div w:id="1680235907">
          <w:marLeft w:val="0"/>
          <w:marRight w:val="0"/>
          <w:marTop w:val="0"/>
          <w:marBottom w:val="0"/>
          <w:divBdr>
            <w:top w:val="none" w:sz="0" w:space="0" w:color="auto"/>
            <w:left w:val="none" w:sz="0" w:space="0" w:color="auto"/>
            <w:bottom w:val="none" w:sz="0" w:space="0" w:color="auto"/>
            <w:right w:val="none" w:sz="0" w:space="0" w:color="auto"/>
          </w:divBdr>
        </w:div>
        <w:div w:id="501430155">
          <w:marLeft w:val="0"/>
          <w:marRight w:val="0"/>
          <w:marTop w:val="0"/>
          <w:marBottom w:val="0"/>
          <w:divBdr>
            <w:top w:val="none" w:sz="0" w:space="0" w:color="auto"/>
            <w:left w:val="none" w:sz="0" w:space="0" w:color="auto"/>
            <w:bottom w:val="none" w:sz="0" w:space="0" w:color="auto"/>
            <w:right w:val="none" w:sz="0" w:space="0" w:color="auto"/>
          </w:divBdr>
        </w:div>
        <w:div w:id="1744915086">
          <w:marLeft w:val="0"/>
          <w:marRight w:val="0"/>
          <w:marTop w:val="0"/>
          <w:marBottom w:val="0"/>
          <w:divBdr>
            <w:top w:val="none" w:sz="0" w:space="0" w:color="auto"/>
            <w:left w:val="none" w:sz="0" w:space="0" w:color="auto"/>
            <w:bottom w:val="none" w:sz="0" w:space="0" w:color="auto"/>
            <w:right w:val="none" w:sz="0" w:space="0" w:color="auto"/>
          </w:divBdr>
        </w:div>
        <w:div w:id="1347826988">
          <w:marLeft w:val="0"/>
          <w:marRight w:val="0"/>
          <w:marTop w:val="0"/>
          <w:marBottom w:val="0"/>
          <w:divBdr>
            <w:top w:val="none" w:sz="0" w:space="0" w:color="auto"/>
            <w:left w:val="none" w:sz="0" w:space="0" w:color="auto"/>
            <w:bottom w:val="none" w:sz="0" w:space="0" w:color="auto"/>
            <w:right w:val="none" w:sz="0" w:space="0" w:color="auto"/>
          </w:divBdr>
        </w:div>
        <w:div w:id="2112509626">
          <w:marLeft w:val="0"/>
          <w:marRight w:val="0"/>
          <w:marTop w:val="0"/>
          <w:marBottom w:val="0"/>
          <w:divBdr>
            <w:top w:val="none" w:sz="0" w:space="0" w:color="auto"/>
            <w:left w:val="none" w:sz="0" w:space="0" w:color="auto"/>
            <w:bottom w:val="none" w:sz="0" w:space="0" w:color="auto"/>
            <w:right w:val="none" w:sz="0" w:space="0" w:color="auto"/>
          </w:divBdr>
        </w:div>
        <w:div w:id="1024746286">
          <w:marLeft w:val="0"/>
          <w:marRight w:val="0"/>
          <w:marTop w:val="0"/>
          <w:marBottom w:val="0"/>
          <w:divBdr>
            <w:top w:val="none" w:sz="0" w:space="0" w:color="auto"/>
            <w:left w:val="none" w:sz="0" w:space="0" w:color="auto"/>
            <w:bottom w:val="none" w:sz="0" w:space="0" w:color="auto"/>
            <w:right w:val="none" w:sz="0" w:space="0" w:color="auto"/>
          </w:divBdr>
        </w:div>
        <w:div w:id="1875731500">
          <w:marLeft w:val="0"/>
          <w:marRight w:val="0"/>
          <w:marTop w:val="0"/>
          <w:marBottom w:val="0"/>
          <w:divBdr>
            <w:top w:val="none" w:sz="0" w:space="0" w:color="auto"/>
            <w:left w:val="none" w:sz="0" w:space="0" w:color="auto"/>
            <w:bottom w:val="none" w:sz="0" w:space="0" w:color="auto"/>
            <w:right w:val="none" w:sz="0" w:space="0" w:color="auto"/>
          </w:divBdr>
        </w:div>
        <w:div w:id="319388062">
          <w:marLeft w:val="0"/>
          <w:marRight w:val="0"/>
          <w:marTop w:val="0"/>
          <w:marBottom w:val="0"/>
          <w:divBdr>
            <w:top w:val="none" w:sz="0" w:space="0" w:color="auto"/>
            <w:left w:val="none" w:sz="0" w:space="0" w:color="auto"/>
            <w:bottom w:val="none" w:sz="0" w:space="0" w:color="auto"/>
            <w:right w:val="none" w:sz="0" w:space="0" w:color="auto"/>
          </w:divBdr>
        </w:div>
        <w:div w:id="1347634229">
          <w:marLeft w:val="0"/>
          <w:marRight w:val="0"/>
          <w:marTop w:val="0"/>
          <w:marBottom w:val="0"/>
          <w:divBdr>
            <w:top w:val="none" w:sz="0" w:space="0" w:color="auto"/>
            <w:left w:val="none" w:sz="0" w:space="0" w:color="auto"/>
            <w:bottom w:val="none" w:sz="0" w:space="0" w:color="auto"/>
            <w:right w:val="none" w:sz="0" w:space="0" w:color="auto"/>
          </w:divBdr>
        </w:div>
        <w:div w:id="1084641637">
          <w:marLeft w:val="0"/>
          <w:marRight w:val="0"/>
          <w:marTop w:val="0"/>
          <w:marBottom w:val="0"/>
          <w:divBdr>
            <w:top w:val="none" w:sz="0" w:space="0" w:color="auto"/>
            <w:left w:val="none" w:sz="0" w:space="0" w:color="auto"/>
            <w:bottom w:val="none" w:sz="0" w:space="0" w:color="auto"/>
            <w:right w:val="none" w:sz="0" w:space="0" w:color="auto"/>
          </w:divBdr>
        </w:div>
        <w:div w:id="787045548">
          <w:marLeft w:val="0"/>
          <w:marRight w:val="0"/>
          <w:marTop w:val="0"/>
          <w:marBottom w:val="0"/>
          <w:divBdr>
            <w:top w:val="none" w:sz="0" w:space="0" w:color="auto"/>
            <w:left w:val="none" w:sz="0" w:space="0" w:color="auto"/>
            <w:bottom w:val="none" w:sz="0" w:space="0" w:color="auto"/>
            <w:right w:val="none" w:sz="0" w:space="0" w:color="auto"/>
          </w:divBdr>
        </w:div>
        <w:div w:id="1697997201">
          <w:marLeft w:val="0"/>
          <w:marRight w:val="0"/>
          <w:marTop w:val="0"/>
          <w:marBottom w:val="0"/>
          <w:divBdr>
            <w:top w:val="none" w:sz="0" w:space="0" w:color="auto"/>
            <w:left w:val="none" w:sz="0" w:space="0" w:color="auto"/>
            <w:bottom w:val="none" w:sz="0" w:space="0" w:color="auto"/>
            <w:right w:val="none" w:sz="0" w:space="0" w:color="auto"/>
          </w:divBdr>
        </w:div>
        <w:div w:id="523174296">
          <w:marLeft w:val="0"/>
          <w:marRight w:val="0"/>
          <w:marTop w:val="0"/>
          <w:marBottom w:val="0"/>
          <w:divBdr>
            <w:top w:val="none" w:sz="0" w:space="0" w:color="auto"/>
            <w:left w:val="none" w:sz="0" w:space="0" w:color="auto"/>
            <w:bottom w:val="none" w:sz="0" w:space="0" w:color="auto"/>
            <w:right w:val="none" w:sz="0" w:space="0" w:color="auto"/>
          </w:divBdr>
        </w:div>
        <w:div w:id="1021512592">
          <w:marLeft w:val="0"/>
          <w:marRight w:val="0"/>
          <w:marTop w:val="0"/>
          <w:marBottom w:val="0"/>
          <w:divBdr>
            <w:top w:val="none" w:sz="0" w:space="0" w:color="auto"/>
            <w:left w:val="none" w:sz="0" w:space="0" w:color="auto"/>
            <w:bottom w:val="none" w:sz="0" w:space="0" w:color="auto"/>
            <w:right w:val="none" w:sz="0" w:space="0" w:color="auto"/>
          </w:divBdr>
        </w:div>
        <w:div w:id="393747632">
          <w:marLeft w:val="0"/>
          <w:marRight w:val="0"/>
          <w:marTop w:val="0"/>
          <w:marBottom w:val="0"/>
          <w:divBdr>
            <w:top w:val="none" w:sz="0" w:space="0" w:color="auto"/>
            <w:left w:val="none" w:sz="0" w:space="0" w:color="auto"/>
            <w:bottom w:val="none" w:sz="0" w:space="0" w:color="auto"/>
            <w:right w:val="none" w:sz="0" w:space="0" w:color="auto"/>
          </w:divBdr>
        </w:div>
        <w:div w:id="483474825">
          <w:marLeft w:val="0"/>
          <w:marRight w:val="0"/>
          <w:marTop w:val="0"/>
          <w:marBottom w:val="0"/>
          <w:divBdr>
            <w:top w:val="none" w:sz="0" w:space="0" w:color="auto"/>
            <w:left w:val="none" w:sz="0" w:space="0" w:color="auto"/>
            <w:bottom w:val="none" w:sz="0" w:space="0" w:color="auto"/>
            <w:right w:val="none" w:sz="0" w:space="0" w:color="auto"/>
          </w:divBdr>
        </w:div>
        <w:div w:id="1407069805">
          <w:marLeft w:val="0"/>
          <w:marRight w:val="0"/>
          <w:marTop w:val="0"/>
          <w:marBottom w:val="0"/>
          <w:divBdr>
            <w:top w:val="none" w:sz="0" w:space="0" w:color="auto"/>
            <w:left w:val="none" w:sz="0" w:space="0" w:color="auto"/>
            <w:bottom w:val="none" w:sz="0" w:space="0" w:color="auto"/>
            <w:right w:val="none" w:sz="0" w:space="0" w:color="auto"/>
          </w:divBdr>
        </w:div>
        <w:div w:id="503710755">
          <w:marLeft w:val="0"/>
          <w:marRight w:val="0"/>
          <w:marTop w:val="0"/>
          <w:marBottom w:val="0"/>
          <w:divBdr>
            <w:top w:val="none" w:sz="0" w:space="0" w:color="auto"/>
            <w:left w:val="none" w:sz="0" w:space="0" w:color="auto"/>
            <w:bottom w:val="none" w:sz="0" w:space="0" w:color="auto"/>
            <w:right w:val="none" w:sz="0" w:space="0" w:color="auto"/>
          </w:divBdr>
        </w:div>
        <w:div w:id="1021513049">
          <w:marLeft w:val="0"/>
          <w:marRight w:val="0"/>
          <w:marTop w:val="0"/>
          <w:marBottom w:val="0"/>
          <w:divBdr>
            <w:top w:val="none" w:sz="0" w:space="0" w:color="auto"/>
            <w:left w:val="none" w:sz="0" w:space="0" w:color="auto"/>
            <w:bottom w:val="none" w:sz="0" w:space="0" w:color="auto"/>
            <w:right w:val="none" w:sz="0" w:space="0" w:color="auto"/>
          </w:divBdr>
        </w:div>
        <w:div w:id="142477314">
          <w:marLeft w:val="0"/>
          <w:marRight w:val="0"/>
          <w:marTop w:val="0"/>
          <w:marBottom w:val="0"/>
          <w:divBdr>
            <w:top w:val="none" w:sz="0" w:space="0" w:color="auto"/>
            <w:left w:val="none" w:sz="0" w:space="0" w:color="auto"/>
            <w:bottom w:val="none" w:sz="0" w:space="0" w:color="auto"/>
            <w:right w:val="none" w:sz="0" w:space="0" w:color="auto"/>
          </w:divBdr>
        </w:div>
        <w:div w:id="1026518328">
          <w:marLeft w:val="0"/>
          <w:marRight w:val="0"/>
          <w:marTop w:val="0"/>
          <w:marBottom w:val="0"/>
          <w:divBdr>
            <w:top w:val="none" w:sz="0" w:space="0" w:color="auto"/>
            <w:left w:val="none" w:sz="0" w:space="0" w:color="auto"/>
            <w:bottom w:val="none" w:sz="0" w:space="0" w:color="auto"/>
            <w:right w:val="none" w:sz="0" w:space="0" w:color="auto"/>
          </w:divBdr>
        </w:div>
        <w:div w:id="728844361">
          <w:marLeft w:val="0"/>
          <w:marRight w:val="0"/>
          <w:marTop w:val="0"/>
          <w:marBottom w:val="0"/>
          <w:divBdr>
            <w:top w:val="none" w:sz="0" w:space="0" w:color="auto"/>
            <w:left w:val="none" w:sz="0" w:space="0" w:color="auto"/>
            <w:bottom w:val="none" w:sz="0" w:space="0" w:color="auto"/>
            <w:right w:val="none" w:sz="0" w:space="0" w:color="auto"/>
          </w:divBdr>
        </w:div>
        <w:div w:id="1191452871">
          <w:marLeft w:val="0"/>
          <w:marRight w:val="0"/>
          <w:marTop w:val="0"/>
          <w:marBottom w:val="0"/>
          <w:divBdr>
            <w:top w:val="none" w:sz="0" w:space="0" w:color="auto"/>
            <w:left w:val="none" w:sz="0" w:space="0" w:color="auto"/>
            <w:bottom w:val="none" w:sz="0" w:space="0" w:color="auto"/>
            <w:right w:val="none" w:sz="0" w:space="0" w:color="auto"/>
          </w:divBdr>
        </w:div>
        <w:div w:id="2040691755">
          <w:marLeft w:val="0"/>
          <w:marRight w:val="0"/>
          <w:marTop w:val="0"/>
          <w:marBottom w:val="0"/>
          <w:divBdr>
            <w:top w:val="none" w:sz="0" w:space="0" w:color="auto"/>
            <w:left w:val="none" w:sz="0" w:space="0" w:color="auto"/>
            <w:bottom w:val="none" w:sz="0" w:space="0" w:color="auto"/>
            <w:right w:val="none" w:sz="0" w:space="0" w:color="auto"/>
          </w:divBdr>
        </w:div>
        <w:div w:id="692925689">
          <w:marLeft w:val="0"/>
          <w:marRight w:val="0"/>
          <w:marTop w:val="0"/>
          <w:marBottom w:val="0"/>
          <w:divBdr>
            <w:top w:val="none" w:sz="0" w:space="0" w:color="auto"/>
            <w:left w:val="none" w:sz="0" w:space="0" w:color="auto"/>
            <w:bottom w:val="none" w:sz="0" w:space="0" w:color="auto"/>
            <w:right w:val="none" w:sz="0" w:space="0" w:color="auto"/>
          </w:divBdr>
        </w:div>
        <w:div w:id="1249459348">
          <w:marLeft w:val="0"/>
          <w:marRight w:val="0"/>
          <w:marTop w:val="0"/>
          <w:marBottom w:val="0"/>
          <w:divBdr>
            <w:top w:val="none" w:sz="0" w:space="0" w:color="auto"/>
            <w:left w:val="none" w:sz="0" w:space="0" w:color="auto"/>
            <w:bottom w:val="none" w:sz="0" w:space="0" w:color="auto"/>
            <w:right w:val="none" w:sz="0" w:space="0" w:color="auto"/>
          </w:divBdr>
        </w:div>
        <w:div w:id="326983558">
          <w:marLeft w:val="0"/>
          <w:marRight w:val="0"/>
          <w:marTop w:val="0"/>
          <w:marBottom w:val="0"/>
          <w:divBdr>
            <w:top w:val="none" w:sz="0" w:space="0" w:color="auto"/>
            <w:left w:val="none" w:sz="0" w:space="0" w:color="auto"/>
            <w:bottom w:val="none" w:sz="0" w:space="0" w:color="auto"/>
            <w:right w:val="none" w:sz="0" w:space="0" w:color="auto"/>
          </w:divBdr>
        </w:div>
        <w:div w:id="1201044770">
          <w:marLeft w:val="0"/>
          <w:marRight w:val="0"/>
          <w:marTop w:val="0"/>
          <w:marBottom w:val="0"/>
          <w:divBdr>
            <w:top w:val="none" w:sz="0" w:space="0" w:color="auto"/>
            <w:left w:val="none" w:sz="0" w:space="0" w:color="auto"/>
            <w:bottom w:val="none" w:sz="0" w:space="0" w:color="auto"/>
            <w:right w:val="none" w:sz="0" w:space="0" w:color="auto"/>
          </w:divBdr>
        </w:div>
        <w:div w:id="870722722">
          <w:marLeft w:val="0"/>
          <w:marRight w:val="0"/>
          <w:marTop w:val="0"/>
          <w:marBottom w:val="0"/>
          <w:divBdr>
            <w:top w:val="none" w:sz="0" w:space="0" w:color="auto"/>
            <w:left w:val="none" w:sz="0" w:space="0" w:color="auto"/>
            <w:bottom w:val="none" w:sz="0" w:space="0" w:color="auto"/>
            <w:right w:val="none" w:sz="0" w:space="0" w:color="auto"/>
          </w:divBdr>
        </w:div>
        <w:div w:id="1588613402">
          <w:marLeft w:val="0"/>
          <w:marRight w:val="0"/>
          <w:marTop w:val="0"/>
          <w:marBottom w:val="0"/>
          <w:divBdr>
            <w:top w:val="none" w:sz="0" w:space="0" w:color="auto"/>
            <w:left w:val="none" w:sz="0" w:space="0" w:color="auto"/>
            <w:bottom w:val="none" w:sz="0" w:space="0" w:color="auto"/>
            <w:right w:val="none" w:sz="0" w:space="0" w:color="auto"/>
          </w:divBdr>
        </w:div>
        <w:div w:id="1932347300">
          <w:marLeft w:val="0"/>
          <w:marRight w:val="0"/>
          <w:marTop w:val="0"/>
          <w:marBottom w:val="0"/>
          <w:divBdr>
            <w:top w:val="none" w:sz="0" w:space="0" w:color="auto"/>
            <w:left w:val="none" w:sz="0" w:space="0" w:color="auto"/>
            <w:bottom w:val="none" w:sz="0" w:space="0" w:color="auto"/>
            <w:right w:val="none" w:sz="0" w:space="0" w:color="auto"/>
          </w:divBdr>
        </w:div>
        <w:div w:id="1799299347">
          <w:marLeft w:val="0"/>
          <w:marRight w:val="0"/>
          <w:marTop w:val="0"/>
          <w:marBottom w:val="0"/>
          <w:divBdr>
            <w:top w:val="none" w:sz="0" w:space="0" w:color="auto"/>
            <w:left w:val="none" w:sz="0" w:space="0" w:color="auto"/>
            <w:bottom w:val="none" w:sz="0" w:space="0" w:color="auto"/>
            <w:right w:val="none" w:sz="0" w:space="0" w:color="auto"/>
          </w:divBdr>
        </w:div>
        <w:div w:id="1439369725">
          <w:marLeft w:val="0"/>
          <w:marRight w:val="0"/>
          <w:marTop w:val="0"/>
          <w:marBottom w:val="0"/>
          <w:divBdr>
            <w:top w:val="none" w:sz="0" w:space="0" w:color="auto"/>
            <w:left w:val="none" w:sz="0" w:space="0" w:color="auto"/>
            <w:bottom w:val="none" w:sz="0" w:space="0" w:color="auto"/>
            <w:right w:val="none" w:sz="0" w:space="0" w:color="auto"/>
          </w:divBdr>
        </w:div>
        <w:div w:id="867570288">
          <w:marLeft w:val="0"/>
          <w:marRight w:val="0"/>
          <w:marTop w:val="0"/>
          <w:marBottom w:val="0"/>
          <w:divBdr>
            <w:top w:val="none" w:sz="0" w:space="0" w:color="auto"/>
            <w:left w:val="none" w:sz="0" w:space="0" w:color="auto"/>
            <w:bottom w:val="none" w:sz="0" w:space="0" w:color="auto"/>
            <w:right w:val="none" w:sz="0" w:space="0" w:color="auto"/>
          </w:divBdr>
        </w:div>
        <w:div w:id="1345859296">
          <w:marLeft w:val="0"/>
          <w:marRight w:val="0"/>
          <w:marTop w:val="0"/>
          <w:marBottom w:val="0"/>
          <w:divBdr>
            <w:top w:val="none" w:sz="0" w:space="0" w:color="auto"/>
            <w:left w:val="none" w:sz="0" w:space="0" w:color="auto"/>
            <w:bottom w:val="none" w:sz="0" w:space="0" w:color="auto"/>
            <w:right w:val="none" w:sz="0" w:space="0" w:color="auto"/>
          </w:divBdr>
        </w:div>
        <w:div w:id="1357271499">
          <w:marLeft w:val="0"/>
          <w:marRight w:val="0"/>
          <w:marTop w:val="0"/>
          <w:marBottom w:val="0"/>
          <w:divBdr>
            <w:top w:val="none" w:sz="0" w:space="0" w:color="auto"/>
            <w:left w:val="none" w:sz="0" w:space="0" w:color="auto"/>
            <w:bottom w:val="none" w:sz="0" w:space="0" w:color="auto"/>
            <w:right w:val="none" w:sz="0" w:space="0" w:color="auto"/>
          </w:divBdr>
        </w:div>
        <w:div w:id="1801651078">
          <w:marLeft w:val="0"/>
          <w:marRight w:val="0"/>
          <w:marTop w:val="0"/>
          <w:marBottom w:val="0"/>
          <w:divBdr>
            <w:top w:val="none" w:sz="0" w:space="0" w:color="auto"/>
            <w:left w:val="none" w:sz="0" w:space="0" w:color="auto"/>
            <w:bottom w:val="none" w:sz="0" w:space="0" w:color="auto"/>
            <w:right w:val="none" w:sz="0" w:space="0" w:color="auto"/>
          </w:divBdr>
        </w:div>
        <w:div w:id="1098717650">
          <w:marLeft w:val="0"/>
          <w:marRight w:val="0"/>
          <w:marTop w:val="0"/>
          <w:marBottom w:val="0"/>
          <w:divBdr>
            <w:top w:val="none" w:sz="0" w:space="0" w:color="auto"/>
            <w:left w:val="none" w:sz="0" w:space="0" w:color="auto"/>
            <w:bottom w:val="none" w:sz="0" w:space="0" w:color="auto"/>
            <w:right w:val="none" w:sz="0" w:space="0" w:color="auto"/>
          </w:divBdr>
        </w:div>
        <w:div w:id="787967570">
          <w:marLeft w:val="0"/>
          <w:marRight w:val="0"/>
          <w:marTop w:val="0"/>
          <w:marBottom w:val="0"/>
          <w:divBdr>
            <w:top w:val="none" w:sz="0" w:space="0" w:color="auto"/>
            <w:left w:val="none" w:sz="0" w:space="0" w:color="auto"/>
            <w:bottom w:val="none" w:sz="0" w:space="0" w:color="auto"/>
            <w:right w:val="none" w:sz="0" w:space="0" w:color="auto"/>
          </w:divBdr>
        </w:div>
        <w:div w:id="1476221888">
          <w:marLeft w:val="0"/>
          <w:marRight w:val="0"/>
          <w:marTop w:val="0"/>
          <w:marBottom w:val="0"/>
          <w:divBdr>
            <w:top w:val="none" w:sz="0" w:space="0" w:color="auto"/>
            <w:left w:val="none" w:sz="0" w:space="0" w:color="auto"/>
            <w:bottom w:val="none" w:sz="0" w:space="0" w:color="auto"/>
            <w:right w:val="none" w:sz="0" w:space="0" w:color="auto"/>
          </w:divBdr>
        </w:div>
        <w:div w:id="2132899475">
          <w:marLeft w:val="0"/>
          <w:marRight w:val="0"/>
          <w:marTop w:val="0"/>
          <w:marBottom w:val="0"/>
          <w:divBdr>
            <w:top w:val="none" w:sz="0" w:space="0" w:color="auto"/>
            <w:left w:val="none" w:sz="0" w:space="0" w:color="auto"/>
            <w:bottom w:val="none" w:sz="0" w:space="0" w:color="auto"/>
            <w:right w:val="none" w:sz="0" w:space="0" w:color="auto"/>
          </w:divBdr>
        </w:div>
      </w:divsChild>
    </w:div>
    <w:div w:id="197932202">
      <w:bodyDiv w:val="1"/>
      <w:marLeft w:val="0"/>
      <w:marRight w:val="0"/>
      <w:marTop w:val="0"/>
      <w:marBottom w:val="0"/>
      <w:divBdr>
        <w:top w:val="none" w:sz="0" w:space="0" w:color="auto"/>
        <w:left w:val="none" w:sz="0" w:space="0" w:color="auto"/>
        <w:bottom w:val="none" w:sz="0" w:space="0" w:color="auto"/>
        <w:right w:val="none" w:sz="0" w:space="0" w:color="auto"/>
      </w:divBdr>
    </w:div>
    <w:div w:id="247810217">
      <w:bodyDiv w:val="1"/>
      <w:marLeft w:val="0"/>
      <w:marRight w:val="0"/>
      <w:marTop w:val="0"/>
      <w:marBottom w:val="0"/>
      <w:divBdr>
        <w:top w:val="none" w:sz="0" w:space="0" w:color="auto"/>
        <w:left w:val="none" w:sz="0" w:space="0" w:color="auto"/>
        <w:bottom w:val="none" w:sz="0" w:space="0" w:color="auto"/>
        <w:right w:val="none" w:sz="0" w:space="0" w:color="auto"/>
      </w:divBdr>
    </w:div>
    <w:div w:id="251134861">
      <w:bodyDiv w:val="1"/>
      <w:marLeft w:val="0"/>
      <w:marRight w:val="0"/>
      <w:marTop w:val="0"/>
      <w:marBottom w:val="0"/>
      <w:divBdr>
        <w:top w:val="none" w:sz="0" w:space="0" w:color="auto"/>
        <w:left w:val="none" w:sz="0" w:space="0" w:color="auto"/>
        <w:bottom w:val="none" w:sz="0" w:space="0" w:color="auto"/>
        <w:right w:val="none" w:sz="0" w:space="0" w:color="auto"/>
      </w:divBdr>
      <w:divsChild>
        <w:div w:id="6753378">
          <w:marLeft w:val="0"/>
          <w:marRight w:val="0"/>
          <w:marTop w:val="0"/>
          <w:marBottom w:val="0"/>
          <w:divBdr>
            <w:top w:val="none" w:sz="0" w:space="0" w:color="auto"/>
            <w:left w:val="none" w:sz="0" w:space="0" w:color="auto"/>
            <w:bottom w:val="none" w:sz="0" w:space="0" w:color="auto"/>
            <w:right w:val="none" w:sz="0" w:space="0" w:color="auto"/>
          </w:divBdr>
        </w:div>
        <w:div w:id="322128176">
          <w:marLeft w:val="0"/>
          <w:marRight w:val="0"/>
          <w:marTop w:val="0"/>
          <w:marBottom w:val="0"/>
          <w:divBdr>
            <w:top w:val="none" w:sz="0" w:space="0" w:color="auto"/>
            <w:left w:val="none" w:sz="0" w:space="0" w:color="auto"/>
            <w:bottom w:val="none" w:sz="0" w:space="0" w:color="auto"/>
            <w:right w:val="none" w:sz="0" w:space="0" w:color="auto"/>
          </w:divBdr>
        </w:div>
        <w:div w:id="357048916">
          <w:marLeft w:val="0"/>
          <w:marRight w:val="0"/>
          <w:marTop w:val="0"/>
          <w:marBottom w:val="0"/>
          <w:divBdr>
            <w:top w:val="none" w:sz="0" w:space="0" w:color="auto"/>
            <w:left w:val="none" w:sz="0" w:space="0" w:color="auto"/>
            <w:bottom w:val="none" w:sz="0" w:space="0" w:color="auto"/>
            <w:right w:val="none" w:sz="0" w:space="0" w:color="auto"/>
          </w:divBdr>
        </w:div>
        <w:div w:id="490559244">
          <w:marLeft w:val="0"/>
          <w:marRight w:val="0"/>
          <w:marTop w:val="0"/>
          <w:marBottom w:val="0"/>
          <w:divBdr>
            <w:top w:val="none" w:sz="0" w:space="0" w:color="auto"/>
            <w:left w:val="none" w:sz="0" w:space="0" w:color="auto"/>
            <w:bottom w:val="none" w:sz="0" w:space="0" w:color="auto"/>
            <w:right w:val="none" w:sz="0" w:space="0" w:color="auto"/>
          </w:divBdr>
        </w:div>
        <w:div w:id="581256347">
          <w:marLeft w:val="0"/>
          <w:marRight w:val="0"/>
          <w:marTop w:val="0"/>
          <w:marBottom w:val="0"/>
          <w:divBdr>
            <w:top w:val="none" w:sz="0" w:space="0" w:color="auto"/>
            <w:left w:val="none" w:sz="0" w:space="0" w:color="auto"/>
            <w:bottom w:val="none" w:sz="0" w:space="0" w:color="auto"/>
            <w:right w:val="none" w:sz="0" w:space="0" w:color="auto"/>
          </w:divBdr>
        </w:div>
        <w:div w:id="597836922">
          <w:marLeft w:val="0"/>
          <w:marRight w:val="0"/>
          <w:marTop w:val="0"/>
          <w:marBottom w:val="0"/>
          <w:divBdr>
            <w:top w:val="none" w:sz="0" w:space="0" w:color="auto"/>
            <w:left w:val="none" w:sz="0" w:space="0" w:color="auto"/>
            <w:bottom w:val="none" w:sz="0" w:space="0" w:color="auto"/>
            <w:right w:val="none" w:sz="0" w:space="0" w:color="auto"/>
          </w:divBdr>
        </w:div>
        <w:div w:id="1066689553">
          <w:marLeft w:val="0"/>
          <w:marRight w:val="0"/>
          <w:marTop w:val="0"/>
          <w:marBottom w:val="0"/>
          <w:divBdr>
            <w:top w:val="none" w:sz="0" w:space="0" w:color="auto"/>
            <w:left w:val="none" w:sz="0" w:space="0" w:color="auto"/>
            <w:bottom w:val="none" w:sz="0" w:space="0" w:color="auto"/>
            <w:right w:val="none" w:sz="0" w:space="0" w:color="auto"/>
          </w:divBdr>
        </w:div>
        <w:div w:id="1231967723">
          <w:marLeft w:val="0"/>
          <w:marRight w:val="0"/>
          <w:marTop w:val="0"/>
          <w:marBottom w:val="0"/>
          <w:divBdr>
            <w:top w:val="none" w:sz="0" w:space="0" w:color="auto"/>
            <w:left w:val="none" w:sz="0" w:space="0" w:color="auto"/>
            <w:bottom w:val="none" w:sz="0" w:space="0" w:color="auto"/>
            <w:right w:val="none" w:sz="0" w:space="0" w:color="auto"/>
          </w:divBdr>
        </w:div>
        <w:div w:id="1246643731">
          <w:marLeft w:val="0"/>
          <w:marRight w:val="0"/>
          <w:marTop w:val="0"/>
          <w:marBottom w:val="0"/>
          <w:divBdr>
            <w:top w:val="none" w:sz="0" w:space="0" w:color="auto"/>
            <w:left w:val="none" w:sz="0" w:space="0" w:color="auto"/>
            <w:bottom w:val="none" w:sz="0" w:space="0" w:color="auto"/>
            <w:right w:val="none" w:sz="0" w:space="0" w:color="auto"/>
          </w:divBdr>
        </w:div>
        <w:div w:id="1254821750">
          <w:marLeft w:val="0"/>
          <w:marRight w:val="0"/>
          <w:marTop w:val="0"/>
          <w:marBottom w:val="0"/>
          <w:divBdr>
            <w:top w:val="none" w:sz="0" w:space="0" w:color="auto"/>
            <w:left w:val="none" w:sz="0" w:space="0" w:color="auto"/>
            <w:bottom w:val="none" w:sz="0" w:space="0" w:color="auto"/>
            <w:right w:val="none" w:sz="0" w:space="0" w:color="auto"/>
          </w:divBdr>
        </w:div>
        <w:div w:id="1513760124">
          <w:marLeft w:val="0"/>
          <w:marRight w:val="0"/>
          <w:marTop w:val="0"/>
          <w:marBottom w:val="0"/>
          <w:divBdr>
            <w:top w:val="none" w:sz="0" w:space="0" w:color="auto"/>
            <w:left w:val="none" w:sz="0" w:space="0" w:color="auto"/>
            <w:bottom w:val="none" w:sz="0" w:space="0" w:color="auto"/>
            <w:right w:val="none" w:sz="0" w:space="0" w:color="auto"/>
          </w:divBdr>
        </w:div>
        <w:div w:id="1962880489">
          <w:marLeft w:val="0"/>
          <w:marRight w:val="0"/>
          <w:marTop w:val="0"/>
          <w:marBottom w:val="0"/>
          <w:divBdr>
            <w:top w:val="none" w:sz="0" w:space="0" w:color="auto"/>
            <w:left w:val="none" w:sz="0" w:space="0" w:color="auto"/>
            <w:bottom w:val="none" w:sz="0" w:space="0" w:color="auto"/>
            <w:right w:val="none" w:sz="0" w:space="0" w:color="auto"/>
          </w:divBdr>
        </w:div>
      </w:divsChild>
    </w:div>
    <w:div w:id="363479308">
      <w:bodyDiv w:val="1"/>
      <w:marLeft w:val="0"/>
      <w:marRight w:val="0"/>
      <w:marTop w:val="0"/>
      <w:marBottom w:val="0"/>
      <w:divBdr>
        <w:top w:val="none" w:sz="0" w:space="0" w:color="auto"/>
        <w:left w:val="none" w:sz="0" w:space="0" w:color="auto"/>
        <w:bottom w:val="none" w:sz="0" w:space="0" w:color="auto"/>
        <w:right w:val="none" w:sz="0" w:space="0" w:color="auto"/>
      </w:divBdr>
      <w:divsChild>
        <w:div w:id="327750107">
          <w:marLeft w:val="0"/>
          <w:marRight w:val="0"/>
          <w:marTop w:val="0"/>
          <w:marBottom w:val="0"/>
          <w:divBdr>
            <w:top w:val="none" w:sz="0" w:space="0" w:color="auto"/>
            <w:left w:val="none" w:sz="0" w:space="0" w:color="auto"/>
            <w:bottom w:val="none" w:sz="0" w:space="0" w:color="auto"/>
            <w:right w:val="none" w:sz="0" w:space="0" w:color="auto"/>
          </w:divBdr>
        </w:div>
        <w:div w:id="500436891">
          <w:marLeft w:val="0"/>
          <w:marRight w:val="0"/>
          <w:marTop w:val="0"/>
          <w:marBottom w:val="0"/>
          <w:divBdr>
            <w:top w:val="none" w:sz="0" w:space="0" w:color="auto"/>
            <w:left w:val="none" w:sz="0" w:space="0" w:color="auto"/>
            <w:bottom w:val="none" w:sz="0" w:space="0" w:color="auto"/>
            <w:right w:val="none" w:sz="0" w:space="0" w:color="auto"/>
          </w:divBdr>
        </w:div>
        <w:div w:id="583151908">
          <w:marLeft w:val="0"/>
          <w:marRight w:val="0"/>
          <w:marTop w:val="0"/>
          <w:marBottom w:val="0"/>
          <w:divBdr>
            <w:top w:val="none" w:sz="0" w:space="0" w:color="auto"/>
            <w:left w:val="none" w:sz="0" w:space="0" w:color="auto"/>
            <w:bottom w:val="none" w:sz="0" w:space="0" w:color="auto"/>
            <w:right w:val="none" w:sz="0" w:space="0" w:color="auto"/>
          </w:divBdr>
        </w:div>
        <w:div w:id="956720764">
          <w:marLeft w:val="0"/>
          <w:marRight w:val="0"/>
          <w:marTop w:val="0"/>
          <w:marBottom w:val="0"/>
          <w:divBdr>
            <w:top w:val="none" w:sz="0" w:space="0" w:color="auto"/>
            <w:left w:val="none" w:sz="0" w:space="0" w:color="auto"/>
            <w:bottom w:val="none" w:sz="0" w:space="0" w:color="auto"/>
            <w:right w:val="none" w:sz="0" w:space="0" w:color="auto"/>
          </w:divBdr>
        </w:div>
        <w:div w:id="965433339">
          <w:marLeft w:val="0"/>
          <w:marRight w:val="0"/>
          <w:marTop w:val="0"/>
          <w:marBottom w:val="0"/>
          <w:divBdr>
            <w:top w:val="none" w:sz="0" w:space="0" w:color="auto"/>
            <w:left w:val="none" w:sz="0" w:space="0" w:color="auto"/>
            <w:bottom w:val="none" w:sz="0" w:space="0" w:color="auto"/>
            <w:right w:val="none" w:sz="0" w:space="0" w:color="auto"/>
          </w:divBdr>
        </w:div>
        <w:div w:id="1079594340">
          <w:marLeft w:val="0"/>
          <w:marRight w:val="0"/>
          <w:marTop w:val="0"/>
          <w:marBottom w:val="0"/>
          <w:divBdr>
            <w:top w:val="none" w:sz="0" w:space="0" w:color="auto"/>
            <w:left w:val="none" w:sz="0" w:space="0" w:color="auto"/>
            <w:bottom w:val="none" w:sz="0" w:space="0" w:color="auto"/>
            <w:right w:val="none" w:sz="0" w:space="0" w:color="auto"/>
          </w:divBdr>
        </w:div>
        <w:div w:id="1331058521">
          <w:marLeft w:val="0"/>
          <w:marRight w:val="0"/>
          <w:marTop w:val="0"/>
          <w:marBottom w:val="0"/>
          <w:divBdr>
            <w:top w:val="none" w:sz="0" w:space="0" w:color="auto"/>
            <w:left w:val="none" w:sz="0" w:space="0" w:color="auto"/>
            <w:bottom w:val="none" w:sz="0" w:space="0" w:color="auto"/>
            <w:right w:val="none" w:sz="0" w:space="0" w:color="auto"/>
          </w:divBdr>
        </w:div>
        <w:div w:id="1679115911">
          <w:marLeft w:val="0"/>
          <w:marRight w:val="0"/>
          <w:marTop w:val="0"/>
          <w:marBottom w:val="0"/>
          <w:divBdr>
            <w:top w:val="none" w:sz="0" w:space="0" w:color="auto"/>
            <w:left w:val="none" w:sz="0" w:space="0" w:color="auto"/>
            <w:bottom w:val="none" w:sz="0" w:space="0" w:color="auto"/>
            <w:right w:val="none" w:sz="0" w:space="0" w:color="auto"/>
          </w:divBdr>
        </w:div>
        <w:div w:id="1820994027">
          <w:marLeft w:val="0"/>
          <w:marRight w:val="0"/>
          <w:marTop w:val="0"/>
          <w:marBottom w:val="0"/>
          <w:divBdr>
            <w:top w:val="none" w:sz="0" w:space="0" w:color="auto"/>
            <w:left w:val="none" w:sz="0" w:space="0" w:color="auto"/>
            <w:bottom w:val="none" w:sz="0" w:space="0" w:color="auto"/>
            <w:right w:val="none" w:sz="0" w:space="0" w:color="auto"/>
          </w:divBdr>
        </w:div>
      </w:divsChild>
    </w:div>
    <w:div w:id="429594062">
      <w:bodyDiv w:val="1"/>
      <w:marLeft w:val="0"/>
      <w:marRight w:val="0"/>
      <w:marTop w:val="0"/>
      <w:marBottom w:val="0"/>
      <w:divBdr>
        <w:top w:val="none" w:sz="0" w:space="0" w:color="auto"/>
        <w:left w:val="none" w:sz="0" w:space="0" w:color="auto"/>
        <w:bottom w:val="none" w:sz="0" w:space="0" w:color="auto"/>
        <w:right w:val="none" w:sz="0" w:space="0" w:color="auto"/>
      </w:divBdr>
    </w:div>
    <w:div w:id="455950873">
      <w:bodyDiv w:val="1"/>
      <w:marLeft w:val="0"/>
      <w:marRight w:val="0"/>
      <w:marTop w:val="0"/>
      <w:marBottom w:val="0"/>
      <w:divBdr>
        <w:top w:val="none" w:sz="0" w:space="0" w:color="auto"/>
        <w:left w:val="none" w:sz="0" w:space="0" w:color="auto"/>
        <w:bottom w:val="none" w:sz="0" w:space="0" w:color="auto"/>
        <w:right w:val="none" w:sz="0" w:space="0" w:color="auto"/>
      </w:divBdr>
      <w:divsChild>
        <w:div w:id="2036072882">
          <w:marLeft w:val="0"/>
          <w:marRight w:val="0"/>
          <w:marTop w:val="0"/>
          <w:marBottom w:val="0"/>
          <w:divBdr>
            <w:top w:val="none" w:sz="0" w:space="0" w:color="auto"/>
            <w:left w:val="none" w:sz="0" w:space="0" w:color="auto"/>
            <w:bottom w:val="none" w:sz="0" w:space="0" w:color="auto"/>
            <w:right w:val="none" w:sz="0" w:space="0" w:color="auto"/>
          </w:divBdr>
        </w:div>
        <w:div w:id="548877505">
          <w:marLeft w:val="0"/>
          <w:marRight w:val="0"/>
          <w:marTop w:val="0"/>
          <w:marBottom w:val="0"/>
          <w:divBdr>
            <w:top w:val="none" w:sz="0" w:space="0" w:color="auto"/>
            <w:left w:val="none" w:sz="0" w:space="0" w:color="auto"/>
            <w:bottom w:val="none" w:sz="0" w:space="0" w:color="auto"/>
            <w:right w:val="none" w:sz="0" w:space="0" w:color="auto"/>
          </w:divBdr>
        </w:div>
        <w:div w:id="1435705940">
          <w:marLeft w:val="0"/>
          <w:marRight w:val="0"/>
          <w:marTop w:val="0"/>
          <w:marBottom w:val="0"/>
          <w:divBdr>
            <w:top w:val="none" w:sz="0" w:space="0" w:color="auto"/>
            <w:left w:val="none" w:sz="0" w:space="0" w:color="auto"/>
            <w:bottom w:val="none" w:sz="0" w:space="0" w:color="auto"/>
            <w:right w:val="none" w:sz="0" w:space="0" w:color="auto"/>
          </w:divBdr>
        </w:div>
        <w:div w:id="306591578">
          <w:marLeft w:val="0"/>
          <w:marRight w:val="0"/>
          <w:marTop w:val="0"/>
          <w:marBottom w:val="0"/>
          <w:divBdr>
            <w:top w:val="none" w:sz="0" w:space="0" w:color="auto"/>
            <w:left w:val="none" w:sz="0" w:space="0" w:color="auto"/>
            <w:bottom w:val="none" w:sz="0" w:space="0" w:color="auto"/>
            <w:right w:val="none" w:sz="0" w:space="0" w:color="auto"/>
          </w:divBdr>
        </w:div>
        <w:div w:id="484973355">
          <w:marLeft w:val="0"/>
          <w:marRight w:val="0"/>
          <w:marTop w:val="0"/>
          <w:marBottom w:val="0"/>
          <w:divBdr>
            <w:top w:val="none" w:sz="0" w:space="0" w:color="auto"/>
            <w:left w:val="none" w:sz="0" w:space="0" w:color="auto"/>
            <w:bottom w:val="none" w:sz="0" w:space="0" w:color="auto"/>
            <w:right w:val="none" w:sz="0" w:space="0" w:color="auto"/>
          </w:divBdr>
        </w:div>
        <w:div w:id="1191457680">
          <w:marLeft w:val="0"/>
          <w:marRight w:val="0"/>
          <w:marTop w:val="0"/>
          <w:marBottom w:val="0"/>
          <w:divBdr>
            <w:top w:val="none" w:sz="0" w:space="0" w:color="auto"/>
            <w:left w:val="none" w:sz="0" w:space="0" w:color="auto"/>
            <w:bottom w:val="none" w:sz="0" w:space="0" w:color="auto"/>
            <w:right w:val="none" w:sz="0" w:space="0" w:color="auto"/>
          </w:divBdr>
        </w:div>
        <w:div w:id="885606411">
          <w:marLeft w:val="0"/>
          <w:marRight w:val="0"/>
          <w:marTop w:val="0"/>
          <w:marBottom w:val="0"/>
          <w:divBdr>
            <w:top w:val="none" w:sz="0" w:space="0" w:color="auto"/>
            <w:left w:val="none" w:sz="0" w:space="0" w:color="auto"/>
            <w:bottom w:val="none" w:sz="0" w:space="0" w:color="auto"/>
            <w:right w:val="none" w:sz="0" w:space="0" w:color="auto"/>
          </w:divBdr>
        </w:div>
        <w:div w:id="2020738523">
          <w:marLeft w:val="0"/>
          <w:marRight w:val="0"/>
          <w:marTop w:val="0"/>
          <w:marBottom w:val="0"/>
          <w:divBdr>
            <w:top w:val="none" w:sz="0" w:space="0" w:color="auto"/>
            <w:left w:val="none" w:sz="0" w:space="0" w:color="auto"/>
            <w:bottom w:val="none" w:sz="0" w:space="0" w:color="auto"/>
            <w:right w:val="none" w:sz="0" w:space="0" w:color="auto"/>
          </w:divBdr>
        </w:div>
      </w:divsChild>
    </w:div>
    <w:div w:id="479427872">
      <w:bodyDiv w:val="1"/>
      <w:marLeft w:val="0"/>
      <w:marRight w:val="0"/>
      <w:marTop w:val="0"/>
      <w:marBottom w:val="0"/>
      <w:divBdr>
        <w:top w:val="none" w:sz="0" w:space="0" w:color="auto"/>
        <w:left w:val="none" w:sz="0" w:space="0" w:color="auto"/>
        <w:bottom w:val="none" w:sz="0" w:space="0" w:color="auto"/>
        <w:right w:val="none" w:sz="0" w:space="0" w:color="auto"/>
      </w:divBdr>
    </w:div>
    <w:div w:id="550271547">
      <w:bodyDiv w:val="1"/>
      <w:marLeft w:val="0"/>
      <w:marRight w:val="0"/>
      <w:marTop w:val="0"/>
      <w:marBottom w:val="0"/>
      <w:divBdr>
        <w:top w:val="none" w:sz="0" w:space="0" w:color="auto"/>
        <w:left w:val="none" w:sz="0" w:space="0" w:color="auto"/>
        <w:bottom w:val="none" w:sz="0" w:space="0" w:color="auto"/>
        <w:right w:val="none" w:sz="0" w:space="0" w:color="auto"/>
      </w:divBdr>
    </w:div>
    <w:div w:id="600572048">
      <w:bodyDiv w:val="1"/>
      <w:marLeft w:val="0"/>
      <w:marRight w:val="0"/>
      <w:marTop w:val="0"/>
      <w:marBottom w:val="0"/>
      <w:divBdr>
        <w:top w:val="none" w:sz="0" w:space="0" w:color="auto"/>
        <w:left w:val="none" w:sz="0" w:space="0" w:color="auto"/>
        <w:bottom w:val="none" w:sz="0" w:space="0" w:color="auto"/>
        <w:right w:val="none" w:sz="0" w:space="0" w:color="auto"/>
      </w:divBdr>
    </w:div>
    <w:div w:id="635836236">
      <w:bodyDiv w:val="1"/>
      <w:marLeft w:val="0"/>
      <w:marRight w:val="0"/>
      <w:marTop w:val="0"/>
      <w:marBottom w:val="0"/>
      <w:divBdr>
        <w:top w:val="none" w:sz="0" w:space="0" w:color="auto"/>
        <w:left w:val="none" w:sz="0" w:space="0" w:color="auto"/>
        <w:bottom w:val="none" w:sz="0" w:space="0" w:color="auto"/>
        <w:right w:val="none" w:sz="0" w:space="0" w:color="auto"/>
      </w:divBdr>
    </w:div>
    <w:div w:id="720597730">
      <w:bodyDiv w:val="1"/>
      <w:marLeft w:val="0"/>
      <w:marRight w:val="0"/>
      <w:marTop w:val="0"/>
      <w:marBottom w:val="0"/>
      <w:divBdr>
        <w:top w:val="none" w:sz="0" w:space="0" w:color="auto"/>
        <w:left w:val="none" w:sz="0" w:space="0" w:color="auto"/>
        <w:bottom w:val="none" w:sz="0" w:space="0" w:color="auto"/>
        <w:right w:val="none" w:sz="0" w:space="0" w:color="auto"/>
      </w:divBdr>
    </w:div>
    <w:div w:id="750858960">
      <w:bodyDiv w:val="1"/>
      <w:marLeft w:val="0"/>
      <w:marRight w:val="0"/>
      <w:marTop w:val="0"/>
      <w:marBottom w:val="0"/>
      <w:divBdr>
        <w:top w:val="none" w:sz="0" w:space="0" w:color="auto"/>
        <w:left w:val="none" w:sz="0" w:space="0" w:color="auto"/>
        <w:bottom w:val="none" w:sz="0" w:space="0" w:color="auto"/>
        <w:right w:val="none" w:sz="0" w:space="0" w:color="auto"/>
      </w:divBdr>
      <w:divsChild>
        <w:div w:id="972978313">
          <w:marLeft w:val="0"/>
          <w:marRight w:val="0"/>
          <w:marTop w:val="0"/>
          <w:marBottom w:val="0"/>
          <w:divBdr>
            <w:top w:val="none" w:sz="0" w:space="0" w:color="auto"/>
            <w:left w:val="none" w:sz="0" w:space="0" w:color="auto"/>
            <w:bottom w:val="none" w:sz="0" w:space="0" w:color="auto"/>
            <w:right w:val="none" w:sz="0" w:space="0" w:color="auto"/>
          </w:divBdr>
        </w:div>
        <w:div w:id="1231042368">
          <w:marLeft w:val="0"/>
          <w:marRight w:val="0"/>
          <w:marTop w:val="0"/>
          <w:marBottom w:val="0"/>
          <w:divBdr>
            <w:top w:val="none" w:sz="0" w:space="0" w:color="auto"/>
            <w:left w:val="none" w:sz="0" w:space="0" w:color="auto"/>
            <w:bottom w:val="none" w:sz="0" w:space="0" w:color="auto"/>
            <w:right w:val="none" w:sz="0" w:space="0" w:color="auto"/>
          </w:divBdr>
        </w:div>
        <w:div w:id="406418668">
          <w:marLeft w:val="0"/>
          <w:marRight w:val="0"/>
          <w:marTop w:val="0"/>
          <w:marBottom w:val="0"/>
          <w:divBdr>
            <w:top w:val="none" w:sz="0" w:space="0" w:color="auto"/>
            <w:left w:val="none" w:sz="0" w:space="0" w:color="auto"/>
            <w:bottom w:val="none" w:sz="0" w:space="0" w:color="auto"/>
            <w:right w:val="none" w:sz="0" w:space="0" w:color="auto"/>
          </w:divBdr>
        </w:div>
      </w:divsChild>
    </w:div>
    <w:div w:id="794980125">
      <w:bodyDiv w:val="1"/>
      <w:marLeft w:val="0"/>
      <w:marRight w:val="0"/>
      <w:marTop w:val="0"/>
      <w:marBottom w:val="0"/>
      <w:divBdr>
        <w:top w:val="none" w:sz="0" w:space="0" w:color="auto"/>
        <w:left w:val="none" w:sz="0" w:space="0" w:color="auto"/>
        <w:bottom w:val="none" w:sz="0" w:space="0" w:color="auto"/>
        <w:right w:val="none" w:sz="0" w:space="0" w:color="auto"/>
      </w:divBdr>
    </w:div>
    <w:div w:id="850409297">
      <w:bodyDiv w:val="1"/>
      <w:marLeft w:val="0"/>
      <w:marRight w:val="0"/>
      <w:marTop w:val="0"/>
      <w:marBottom w:val="0"/>
      <w:divBdr>
        <w:top w:val="none" w:sz="0" w:space="0" w:color="auto"/>
        <w:left w:val="none" w:sz="0" w:space="0" w:color="auto"/>
        <w:bottom w:val="none" w:sz="0" w:space="0" w:color="auto"/>
        <w:right w:val="none" w:sz="0" w:space="0" w:color="auto"/>
      </w:divBdr>
    </w:div>
    <w:div w:id="1085686205">
      <w:bodyDiv w:val="1"/>
      <w:marLeft w:val="0"/>
      <w:marRight w:val="0"/>
      <w:marTop w:val="0"/>
      <w:marBottom w:val="0"/>
      <w:divBdr>
        <w:top w:val="none" w:sz="0" w:space="0" w:color="auto"/>
        <w:left w:val="none" w:sz="0" w:space="0" w:color="auto"/>
        <w:bottom w:val="none" w:sz="0" w:space="0" w:color="auto"/>
        <w:right w:val="none" w:sz="0" w:space="0" w:color="auto"/>
      </w:divBdr>
    </w:div>
    <w:div w:id="1185746793">
      <w:bodyDiv w:val="1"/>
      <w:marLeft w:val="0"/>
      <w:marRight w:val="0"/>
      <w:marTop w:val="0"/>
      <w:marBottom w:val="0"/>
      <w:divBdr>
        <w:top w:val="none" w:sz="0" w:space="0" w:color="auto"/>
        <w:left w:val="none" w:sz="0" w:space="0" w:color="auto"/>
        <w:bottom w:val="none" w:sz="0" w:space="0" w:color="auto"/>
        <w:right w:val="none" w:sz="0" w:space="0" w:color="auto"/>
      </w:divBdr>
    </w:div>
    <w:div w:id="1222717242">
      <w:bodyDiv w:val="1"/>
      <w:marLeft w:val="0"/>
      <w:marRight w:val="0"/>
      <w:marTop w:val="0"/>
      <w:marBottom w:val="0"/>
      <w:divBdr>
        <w:top w:val="none" w:sz="0" w:space="0" w:color="auto"/>
        <w:left w:val="none" w:sz="0" w:space="0" w:color="auto"/>
        <w:bottom w:val="none" w:sz="0" w:space="0" w:color="auto"/>
        <w:right w:val="none" w:sz="0" w:space="0" w:color="auto"/>
      </w:divBdr>
      <w:divsChild>
        <w:div w:id="252399398">
          <w:marLeft w:val="0"/>
          <w:marRight w:val="0"/>
          <w:marTop w:val="0"/>
          <w:marBottom w:val="0"/>
          <w:divBdr>
            <w:top w:val="none" w:sz="0" w:space="0" w:color="auto"/>
            <w:left w:val="none" w:sz="0" w:space="0" w:color="auto"/>
            <w:bottom w:val="none" w:sz="0" w:space="0" w:color="auto"/>
            <w:right w:val="none" w:sz="0" w:space="0" w:color="auto"/>
          </w:divBdr>
        </w:div>
        <w:div w:id="1979264704">
          <w:marLeft w:val="0"/>
          <w:marRight w:val="0"/>
          <w:marTop w:val="0"/>
          <w:marBottom w:val="0"/>
          <w:divBdr>
            <w:top w:val="none" w:sz="0" w:space="0" w:color="auto"/>
            <w:left w:val="none" w:sz="0" w:space="0" w:color="auto"/>
            <w:bottom w:val="none" w:sz="0" w:space="0" w:color="auto"/>
            <w:right w:val="none" w:sz="0" w:space="0" w:color="auto"/>
          </w:divBdr>
        </w:div>
        <w:div w:id="479536808">
          <w:marLeft w:val="0"/>
          <w:marRight w:val="0"/>
          <w:marTop w:val="0"/>
          <w:marBottom w:val="0"/>
          <w:divBdr>
            <w:top w:val="none" w:sz="0" w:space="0" w:color="auto"/>
            <w:left w:val="none" w:sz="0" w:space="0" w:color="auto"/>
            <w:bottom w:val="none" w:sz="0" w:space="0" w:color="auto"/>
            <w:right w:val="none" w:sz="0" w:space="0" w:color="auto"/>
          </w:divBdr>
        </w:div>
        <w:div w:id="449934361">
          <w:marLeft w:val="0"/>
          <w:marRight w:val="0"/>
          <w:marTop w:val="0"/>
          <w:marBottom w:val="0"/>
          <w:divBdr>
            <w:top w:val="none" w:sz="0" w:space="0" w:color="auto"/>
            <w:left w:val="none" w:sz="0" w:space="0" w:color="auto"/>
            <w:bottom w:val="none" w:sz="0" w:space="0" w:color="auto"/>
            <w:right w:val="none" w:sz="0" w:space="0" w:color="auto"/>
          </w:divBdr>
        </w:div>
        <w:div w:id="2120172725">
          <w:marLeft w:val="0"/>
          <w:marRight w:val="0"/>
          <w:marTop w:val="0"/>
          <w:marBottom w:val="0"/>
          <w:divBdr>
            <w:top w:val="none" w:sz="0" w:space="0" w:color="auto"/>
            <w:left w:val="none" w:sz="0" w:space="0" w:color="auto"/>
            <w:bottom w:val="none" w:sz="0" w:space="0" w:color="auto"/>
            <w:right w:val="none" w:sz="0" w:space="0" w:color="auto"/>
          </w:divBdr>
        </w:div>
        <w:div w:id="1579830294">
          <w:marLeft w:val="0"/>
          <w:marRight w:val="0"/>
          <w:marTop w:val="0"/>
          <w:marBottom w:val="0"/>
          <w:divBdr>
            <w:top w:val="none" w:sz="0" w:space="0" w:color="auto"/>
            <w:left w:val="none" w:sz="0" w:space="0" w:color="auto"/>
            <w:bottom w:val="none" w:sz="0" w:space="0" w:color="auto"/>
            <w:right w:val="none" w:sz="0" w:space="0" w:color="auto"/>
          </w:divBdr>
        </w:div>
        <w:div w:id="362176485">
          <w:marLeft w:val="0"/>
          <w:marRight w:val="0"/>
          <w:marTop w:val="0"/>
          <w:marBottom w:val="0"/>
          <w:divBdr>
            <w:top w:val="none" w:sz="0" w:space="0" w:color="auto"/>
            <w:left w:val="none" w:sz="0" w:space="0" w:color="auto"/>
            <w:bottom w:val="none" w:sz="0" w:space="0" w:color="auto"/>
            <w:right w:val="none" w:sz="0" w:space="0" w:color="auto"/>
          </w:divBdr>
        </w:div>
        <w:div w:id="1996716329">
          <w:marLeft w:val="0"/>
          <w:marRight w:val="0"/>
          <w:marTop w:val="0"/>
          <w:marBottom w:val="0"/>
          <w:divBdr>
            <w:top w:val="none" w:sz="0" w:space="0" w:color="auto"/>
            <w:left w:val="none" w:sz="0" w:space="0" w:color="auto"/>
            <w:bottom w:val="none" w:sz="0" w:space="0" w:color="auto"/>
            <w:right w:val="none" w:sz="0" w:space="0" w:color="auto"/>
          </w:divBdr>
        </w:div>
        <w:div w:id="854616333">
          <w:marLeft w:val="0"/>
          <w:marRight w:val="0"/>
          <w:marTop w:val="0"/>
          <w:marBottom w:val="0"/>
          <w:divBdr>
            <w:top w:val="none" w:sz="0" w:space="0" w:color="auto"/>
            <w:left w:val="none" w:sz="0" w:space="0" w:color="auto"/>
            <w:bottom w:val="none" w:sz="0" w:space="0" w:color="auto"/>
            <w:right w:val="none" w:sz="0" w:space="0" w:color="auto"/>
          </w:divBdr>
        </w:div>
        <w:div w:id="1339965485">
          <w:marLeft w:val="0"/>
          <w:marRight w:val="0"/>
          <w:marTop w:val="0"/>
          <w:marBottom w:val="0"/>
          <w:divBdr>
            <w:top w:val="none" w:sz="0" w:space="0" w:color="auto"/>
            <w:left w:val="none" w:sz="0" w:space="0" w:color="auto"/>
            <w:bottom w:val="none" w:sz="0" w:space="0" w:color="auto"/>
            <w:right w:val="none" w:sz="0" w:space="0" w:color="auto"/>
          </w:divBdr>
        </w:div>
        <w:div w:id="734163676">
          <w:marLeft w:val="0"/>
          <w:marRight w:val="0"/>
          <w:marTop w:val="0"/>
          <w:marBottom w:val="0"/>
          <w:divBdr>
            <w:top w:val="none" w:sz="0" w:space="0" w:color="auto"/>
            <w:left w:val="none" w:sz="0" w:space="0" w:color="auto"/>
            <w:bottom w:val="none" w:sz="0" w:space="0" w:color="auto"/>
            <w:right w:val="none" w:sz="0" w:space="0" w:color="auto"/>
          </w:divBdr>
        </w:div>
        <w:div w:id="325861643">
          <w:marLeft w:val="0"/>
          <w:marRight w:val="0"/>
          <w:marTop w:val="0"/>
          <w:marBottom w:val="0"/>
          <w:divBdr>
            <w:top w:val="none" w:sz="0" w:space="0" w:color="auto"/>
            <w:left w:val="none" w:sz="0" w:space="0" w:color="auto"/>
            <w:bottom w:val="none" w:sz="0" w:space="0" w:color="auto"/>
            <w:right w:val="none" w:sz="0" w:space="0" w:color="auto"/>
          </w:divBdr>
        </w:div>
        <w:div w:id="1728644952">
          <w:marLeft w:val="0"/>
          <w:marRight w:val="0"/>
          <w:marTop w:val="0"/>
          <w:marBottom w:val="0"/>
          <w:divBdr>
            <w:top w:val="none" w:sz="0" w:space="0" w:color="auto"/>
            <w:left w:val="none" w:sz="0" w:space="0" w:color="auto"/>
            <w:bottom w:val="none" w:sz="0" w:space="0" w:color="auto"/>
            <w:right w:val="none" w:sz="0" w:space="0" w:color="auto"/>
          </w:divBdr>
        </w:div>
        <w:div w:id="1071124190">
          <w:marLeft w:val="0"/>
          <w:marRight w:val="0"/>
          <w:marTop w:val="0"/>
          <w:marBottom w:val="0"/>
          <w:divBdr>
            <w:top w:val="none" w:sz="0" w:space="0" w:color="auto"/>
            <w:left w:val="none" w:sz="0" w:space="0" w:color="auto"/>
            <w:bottom w:val="none" w:sz="0" w:space="0" w:color="auto"/>
            <w:right w:val="none" w:sz="0" w:space="0" w:color="auto"/>
          </w:divBdr>
        </w:div>
        <w:div w:id="1780300258">
          <w:marLeft w:val="0"/>
          <w:marRight w:val="0"/>
          <w:marTop w:val="0"/>
          <w:marBottom w:val="0"/>
          <w:divBdr>
            <w:top w:val="none" w:sz="0" w:space="0" w:color="auto"/>
            <w:left w:val="none" w:sz="0" w:space="0" w:color="auto"/>
            <w:bottom w:val="none" w:sz="0" w:space="0" w:color="auto"/>
            <w:right w:val="none" w:sz="0" w:space="0" w:color="auto"/>
          </w:divBdr>
        </w:div>
        <w:div w:id="431440418">
          <w:marLeft w:val="0"/>
          <w:marRight w:val="0"/>
          <w:marTop w:val="0"/>
          <w:marBottom w:val="0"/>
          <w:divBdr>
            <w:top w:val="none" w:sz="0" w:space="0" w:color="auto"/>
            <w:left w:val="none" w:sz="0" w:space="0" w:color="auto"/>
            <w:bottom w:val="none" w:sz="0" w:space="0" w:color="auto"/>
            <w:right w:val="none" w:sz="0" w:space="0" w:color="auto"/>
          </w:divBdr>
        </w:div>
        <w:div w:id="570971581">
          <w:marLeft w:val="0"/>
          <w:marRight w:val="0"/>
          <w:marTop w:val="0"/>
          <w:marBottom w:val="0"/>
          <w:divBdr>
            <w:top w:val="none" w:sz="0" w:space="0" w:color="auto"/>
            <w:left w:val="none" w:sz="0" w:space="0" w:color="auto"/>
            <w:bottom w:val="none" w:sz="0" w:space="0" w:color="auto"/>
            <w:right w:val="none" w:sz="0" w:space="0" w:color="auto"/>
          </w:divBdr>
        </w:div>
        <w:div w:id="1352994714">
          <w:marLeft w:val="0"/>
          <w:marRight w:val="0"/>
          <w:marTop w:val="0"/>
          <w:marBottom w:val="0"/>
          <w:divBdr>
            <w:top w:val="none" w:sz="0" w:space="0" w:color="auto"/>
            <w:left w:val="none" w:sz="0" w:space="0" w:color="auto"/>
            <w:bottom w:val="none" w:sz="0" w:space="0" w:color="auto"/>
            <w:right w:val="none" w:sz="0" w:space="0" w:color="auto"/>
          </w:divBdr>
        </w:div>
        <w:div w:id="57560549">
          <w:marLeft w:val="0"/>
          <w:marRight w:val="0"/>
          <w:marTop w:val="0"/>
          <w:marBottom w:val="0"/>
          <w:divBdr>
            <w:top w:val="none" w:sz="0" w:space="0" w:color="auto"/>
            <w:left w:val="none" w:sz="0" w:space="0" w:color="auto"/>
            <w:bottom w:val="none" w:sz="0" w:space="0" w:color="auto"/>
            <w:right w:val="none" w:sz="0" w:space="0" w:color="auto"/>
          </w:divBdr>
        </w:div>
        <w:div w:id="1516265714">
          <w:marLeft w:val="0"/>
          <w:marRight w:val="0"/>
          <w:marTop w:val="0"/>
          <w:marBottom w:val="0"/>
          <w:divBdr>
            <w:top w:val="none" w:sz="0" w:space="0" w:color="auto"/>
            <w:left w:val="none" w:sz="0" w:space="0" w:color="auto"/>
            <w:bottom w:val="none" w:sz="0" w:space="0" w:color="auto"/>
            <w:right w:val="none" w:sz="0" w:space="0" w:color="auto"/>
          </w:divBdr>
        </w:div>
        <w:div w:id="1379041103">
          <w:marLeft w:val="0"/>
          <w:marRight w:val="0"/>
          <w:marTop w:val="0"/>
          <w:marBottom w:val="0"/>
          <w:divBdr>
            <w:top w:val="none" w:sz="0" w:space="0" w:color="auto"/>
            <w:left w:val="none" w:sz="0" w:space="0" w:color="auto"/>
            <w:bottom w:val="none" w:sz="0" w:space="0" w:color="auto"/>
            <w:right w:val="none" w:sz="0" w:space="0" w:color="auto"/>
          </w:divBdr>
        </w:div>
        <w:div w:id="604848404">
          <w:marLeft w:val="0"/>
          <w:marRight w:val="0"/>
          <w:marTop w:val="0"/>
          <w:marBottom w:val="0"/>
          <w:divBdr>
            <w:top w:val="none" w:sz="0" w:space="0" w:color="auto"/>
            <w:left w:val="none" w:sz="0" w:space="0" w:color="auto"/>
            <w:bottom w:val="none" w:sz="0" w:space="0" w:color="auto"/>
            <w:right w:val="none" w:sz="0" w:space="0" w:color="auto"/>
          </w:divBdr>
        </w:div>
        <w:div w:id="1156992483">
          <w:marLeft w:val="0"/>
          <w:marRight w:val="0"/>
          <w:marTop w:val="0"/>
          <w:marBottom w:val="0"/>
          <w:divBdr>
            <w:top w:val="none" w:sz="0" w:space="0" w:color="auto"/>
            <w:left w:val="none" w:sz="0" w:space="0" w:color="auto"/>
            <w:bottom w:val="none" w:sz="0" w:space="0" w:color="auto"/>
            <w:right w:val="none" w:sz="0" w:space="0" w:color="auto"/>
          </w:divBdr>
        </w:div>
        <w:div w:id="302195893">
          <w:marLeft w:val="0"/>
          <w:marRight w:val="0"/>
          <w:marTop w:val="0"/>
          <w:marBottom w:val="0"/>
          <w:divBdr>
            <w:top w:val="none" w:sz="0" w:space="0" w:color="auto"/>
            <w:left w:val="none" w:sz="0" w:space="0" w:color="auto"/>
            <w:bottom w:val="none" w:sz="0" w:space="0" w:color="auto"/>
            <w:right w:val="none" w:sz="0" w:space="0" w:color="auto"/>
          </w:divBdr>
        </w:div>
        <w:div w:id="1453788930">
          <w:marLeft w:val="0"/>
          <w:marRight w:val="0"/>
          <w:marTop w:val="0"/>
          <w:marBottom w:val="0"/>
          <w:divBdr>
            <w:top w:val="none" w:sz="0" w:space="0" w:color="auto"/>
            <w:left w:val="none" w:sz="0" w:space="0" w:color="auto"/>
            <w:bottom w:val="none" w:sz="0" w:space="0" w:color="auto"/>
            <w:right w:val="none" w:sz="0" w:space="0" w:color="auto"/>
          </w:divBdr>
        </w:div>
        <w:div w:id="1578124839">
          <w:marLeft w:val="0"/>
          <w:marRight w:val="0"/>
          <w:marTop w:val="0"/>
          <w:marBottom w:val="0"/>
          <w:divBdr>
            <w:top w:val="none" w:sz="0" w:space="0" w:color="auto"/>
            <w:left w:val="none" w:sz="0" w:space="0" w:color="auto"/>
            <w:bottom w:val="none" w:sz="0" w:space="0" w:color="auto"/>
            <w:right w:val="none" w:sz="0" w:space="0" w:color="auto"/>
          </w:divBdr>
        </w:div>
        <w:div w:id="1964384626">
          <w:marLeft w:val="0"/>
          <w:marRight w:val="0"/>
          <w:marTop w:val="0"/>
          <w:marBottom w:val="0"/>
          <w:divBdr>
            <w:top w:val="none" w:sz="0" w:space="0" w:color="auto"/>
            <w:left w:val="none" w:sz="0" w:space="0" w:color="auto"/>
            <w:bottom w:val="none" w:sz="0" w:space="0" w:color="auto"/>
            <w:right w:val="none" w:sz="0" w:space="0" w:color="auto"/>
          </w:divBdr>
        </w:div>
        <w:div w:id="919211881">
          <w:marLeft w:val="0"/>
          <w:marRight w:val="0"/>
          <w:marTop w:val="0"/>
          <w:marBottom w:val="0"/>
          <w:divBdr>
            <w:top w:val="none" w:sz="0" w:space="0" w:color="auto"/>
            <w:left w:val="none" w:sz="0" w:space="0" w:color="auto"/>
            <w:bottom w:val="none" w:sz="0" w:space="0" w:color="auto"/>
            <w:right w:val="none" w:sz="0" w:space="0" w:color="auto"/>
          </w:divBdr>
        </w:div>
        <w:div w:id="696660668">
          <w:marLeft w:val="0"/>
          <w:marRight w:val="0"/>
          <w:marTop w:val="0"/>
          <w:marBottom w:val="0"/>
          <w:divBdr>
            <w:top w:val="none" w:sz="0" w:space="0" w:color="auto"/>
            <w:left w:val="none" w:sz="0" w:space="0" w:color="auto"/>
            <w:bottom w:val="none" w:sz="0" w:space="0" w:color="auto"/>
            <w:right w:val="none" w:sz="0" w:space="0" w:color="auto"/>
          </w:divBdr>
        </w:div>
        <w:div w:id="1572033515">
          <w:marLeft w:val="0"/>
          <w:marRight w:val="0"/>
          <w:marTop w:val="0"/>
          <w:marBottom w:val="0"/>
          <w:divBdr>
            <w:top w:val="none" w:sz="0" w:space="0" w:color="auto"/>
            <w:left w:val="none" w:sz="0" w:space="0" w:color="auto"/>
            <w:bottom w:val="none" w:sz="0" w:space="0" w:color="auto"/>
            <w:right w:val="none" w:sz="0" w:space="0" w:color="auto"/>
          </w:divBdr>
        </w:div>
        <w:div w:id="1922370043">
          <w:marLeft w:val="0"/>
          <w:marRight w:val="0"/>
          <w:marTop w:val="0"/>
          <w:marBottom w:val="0"/>
          <w:divBdr>
            <w:top w:val="none" w:sz="0" w:space="0" w:color="auto"/>
            <w:left w:val="none" w:sz="0" w:space="0" w:color="auto"/>
            <w:bottom w:val="none" w:sz="0" w:space="0" w:color="auto"/>
            <w:right w:val="none" w:sz="0" w:space="0" w:color="auto"/>
          </w:divBdr>
        </w:div>
        <w:div w:id="1544443073">
          <w:marLeft w:val="0"/>
          <w:marRight w:val="0"/>
          <w:marTop w:val="0"/>
          <w:marBottom w:val="0"/>
          <w:divBdr>
            <w:top w:val="none" w:sz="0" w:space="0" w:color="auto"/>
            <w:left w:val="none" w:sz="0" w:space="0" w:color="auto"/>
            <w:bottom w:val="none" w:sz="0" w:space="0" w:color="auto"/>
            <w:right w:val="none" w:sz="0" w:space="0" w:color="auto"/>
          </w:divBdr>
        </w:div>
        <w:div w:id="90663044">
          <w:marLeft w:val="0"/>
          <w:marRight w:val="0"/>
          <w:marTop w:val="0"/>
          <w:marBottom w:val="0"/>
          <w:divBdr>
            <w:top w:val="none" w:sz="0" w:space="0" w:color="auto"/>
            <w:left w:val="none" w:sz="0" w:space="0" w:color="auto"/>
            <w:bottom w:val="none" w:sz="0" w:space="0" w:color="auto"/>
            <w:right w:val="none" w:sz="0" w:space="0" w:color="auto"/>
          </w:divBdr>
        </w:div>
        <w:div w:id="1119762456">
          <w:marLeft w:val="0"/>
          <w:marRight w:val="0"/>
          <w:marTop w:val="0"/>
          <w:marBottom w:val="0"/>
          <w:divBdr>
            <w:top w:val="none" w:sz="0" w:space="0" w:color="auto"/>
            <w:left w:val="none" w:sz="0" w:space="0" w:color="auto"/>
            <w:bottom w:val="none" w:sz="0" w:space="0" w:color="auto"/>
            <w:right w:val="none" w:sz="0" w:space="0" w:color="auto"/>
          </w:divBdr>
        </w:div>
        <w:div w:id="421951753">
          <w:marLeft w:val="0"/>
          <w:marRight w:val="0"/>
          <w:marTop w:val="0"/>
          <w:marBottom w:val="0"/>
          <w:divBdr>
            <w:top w:val="none" w:sz="0" w:space="0" w:color="auto"/>
            <w:left w:val="none" w:sz="0" w:space="0" w:color="auto"/>
            <w:bottom w:val="none" w:sz="0" w:space="0" w:color="auto"/>
            <w:right w:val="none" w:sz="0" w:space="0" w:color="auto"/>
          </w:divBdr>
        </w:div>
        <w:div w:id="1951037931">
          <w:marLeft w:val="0"/>
          <w:marRight w:val="0"/>
          <w:marTop w:val="0"/>
          <w:marBottom w:val="0"/>
          <w:divBdr>
            <w:top w:val="none" w:sz="0" w:space="0" w:color="auto"/>
            <w:left w:val="none" w:sz="0" w:space="0" w:color="auto"/>
            <w:bottom w:val="none" w:sz="0" w:space="0" w:color="auto"/>
            <w:right w:val="none" w:sz="0" w:space="0" w:color="auto"/>
          </w:divBdr>
        </w:div>
        <w:div w:id="1455177986">
          <w:marLeft w:val="0"/>
          <w:marRight w:val="0"/>
          <w:marTop w:val="0"/>
          <w:marBottom w:val="0"/>
          <w:divBdr>
            <w:top w:val="none" w:sz="0" w:space="0" w:color="auto"/>
            <w:left w:val="none" w:sz="0" w:space="0" w:color="auto"/>
            <w:bottom w:val="none" w:sz="0" w:space="0" w:color="auto"/>
            <w:right w:val="none" w:sz="0" w:space="0" w:color="auto"/>
          </w:divBdr>
        </w:div>
        <w:div w:id="97726140">
          <w:marLeft w:val="0"/>
          <w:marRight w:val="0"/>
          <w:marTop w:val="0"/>
          <w:marBottom w:val="0"/>
          <w:divBdr>
            <w:top w:val="none" w:sz="0" w:space="0" w:color="auto"/>
            <w:left w:val="none" w:sz="0" w:space="0" w:color="auto"/>
            <w:bottom w:val="none" w:sz="0" w:space="0" w:color="auto"/>
            <w:right w:val="none" w:sz="0" w:space="0" w:color="auto"/>
          </w:divBdr>
        </w:div>
        <w:div w:id="1813400487">
          <w:marLeft w:val="0"/>
          <w:marRight w:val="0"/>
          <w:marTop w:val="0"/>
          <w:marBottom w:val="0"/>
          <w:divBdr>
            <w:top w:val="none" w:sz="0" w:space="0" w:color="auto"/>
            <w:left w:val="none" w:sz="0" w:space="0" w:color="auto"/>
            <w:bottom w:val="none" w:sz="0" w:space="0" w:color="auto"/>
            <w:right w:val="none" w:sz="0" w:space="0" w:color="auto"/>
          </w:divBdr>
        </w:div>
        <w:div w:id="1515848052">
          <w:marLeft w:val="0"/>
          <w:marRight w:val="0"/>
          <w:marTop w:val="0"/>
          <w:marBottom w:val="0"/>
          <w:divBdr>
            <w:top w:val="none" w:sz="0" w:space="0" w:color="auto"/>
            <w:left w:val="none" w:sz="0" w:space="0" w:color="auto"/>
            <w:bottom w:val="none" w:sz="0" w:space="0" w:color="auto"/>
            <w:right w:val="none" w:sz="0" w:space="0" w:color="auto"/>
          </w:divBdr>
        </w:div>
        <w:div w:id="1499540806">
          <w:marLeft w:val="0"/>
          <w:marRight w:val="0"/>
          <w:marTop w:val="0"/>
          <w:marBottom w:val="0"/>
          <w:divBdr>
            <w:top w:val="none" w:sz="0" w:space="0" w:color="auto"/>
            <w:left w:val="none" w:sz="0" w:space="0" w:color="auto"/>
            <w:bottom w:val="none" w:sz="0" w:space="0" w:color="auto"/>
            <w:right w:val="none" w:sz="0" w:space="0" w:color="auto"/>
          </w:divBdr>
        </w:div>
        <w:div w:id="1602100831">
          <w:marLeft w:val="0"/>
          <w:marRight w:val="0"/>
          <w:marTop w:val="0"/>
          <w:marBottom w:val="0"/>
          <w:divBdr>
            <w:top w:val="none" w:sz="0" w:space="0" w:color="auto"/>
            <w:left w:val="none" w:sz="0" w:space="0" w:color="auto"/>
            <w:bottom w:val="none" w:sz="0" w:space="0" w:color="auto"/>
            <w:right w:val="none" w:sz="0" w:space="0" w:color="auto"/>
          </w:divBdr>
        </w:div>
        <w:div w:id="596520141">
          <w:marLeft w:val="0"/>
          <w:marRight w:val="0"/>
          <w:marTop w:val="0"/>
          <w:marBottom w:val="0"/>
          <w:divBdr>
            <w:top w:val="none" w:sz="0" w:space="0" w:color="auto"/>
            <w:left w:val="none" w:sz="0" w:space="0" w:color="auto"/>
            <w:bottom w:val="none" w:sz="0" w:space="0" w:color="auto"/>
            <w:right w:val="none" w:sz="0" w:space="0" w:color="auto"/>
          </w:divBdr>
        </w:div>
        <w:div w:id="1367876738">
          <w:marLeft w:val="0"/>
          <w:marRight w:val="0"/>
          <w:marTop w:val="0"/>
          <w:marBottom w:val="0"/>
          <w:divBdr>
            <w:top w:val="none" w:sz="0" w:space="0" w:color="auto"/>
            <w:left w:val="none" w:sz="0" w:space="0" w:color="auto"/>
            <w:bottom w:val="none" w:sz="0" w:space="0" w:color="auto"/>
            <w:right w:val="none" w:sz="0" w:space="0" w:color="auto"/>
          </w:divBdr>
        </w:div>
        <w:div w:id="818348482">
          <w:marLeft w:val="0"/>
          <w:marRight w:val="0"/>
          <w:marTop w:val="0"/>
          <w:marBottom w:val="0"/>
          <w:divBdr>
            <w:top w:val="none" w:sz="0" w:space="0" w:color="auto"/>
            <w:left w:val="none" w:sz="0" w:space="0" w:color="auto"/>
            <w:bottom w:val="none" w:sz="0" w:space="0" w:color="auto"/>
            <w:right w:val="none" w:sz="0" w:space="0" w:color="auto"/>
          </w:divBdr>
        </w:div>
        <w:div w:id="1708414351">
          <w:marLeft w:val="0"/>
          <w:marRight w:val="0"/>
          <w:marTop w:val="0"/>
          <w:marBottom w:val="0"/>
          <w:divBdr>
            <w:top w:val="none" w:sz="0" w:space="0" w:color="auto"/>
            <w:left w:val="none" w:sz="0" w:space="0" w:color="auto"/>
            <w:bottom w:val="none" w:sz="0" w:space="0" w:color="auto"/>
            <w:right w:val="none" w:sz="0" w:space="0" w:color="auto"/>
          </w:divBdr>
        </w:div>
        <w:div w:id="1863542892">
          <w:marLeft w:val="0"/>
          <w:marRight w:val="0"/>
          <w:marTop w:val="0"/>
          <w:marBottom w:val="0"/>
          <w:divBdr>
            <w:top w:val="none" w:sz="0" w:space="0" w:color="auto"/>
            <w:left w:val="none" w:sz="0" w:space="0" w:color="auto"/>
            <w:bottom w:val="none" w:sz="0" w:space="0" w:color="auto"/>
            <w:right w:val="none" w:sz="0" w:space="0" w:color="auto"/>
          </w:divBdr>
        </w:div>
        <w:div w:id="492838985">
          <w:marLeft w:val="0"/>
          <w:marRight w:val="0"/>
          <w:marTop w:val="0"/>
          <w:marBottom w:val="0"/>
          <w:divBdr>
            <w:top w:val="none" w:sz="0" w:space="0" w:color="auto"/>
            <w:left w:val="none" w:sz="0" w:space="0" w:color="auto"/>
            <w:bottom w:val="none" w:sz="0" w:space="0" w:color="auto"/>
            <w:right w:val="none" w:sz="0" w:space="0" w:color="auto"/>
          </w:divBdr>
        </w:div>
        <w:div w:id="326396513">
          <w:marLeft w:val="0"/>
          <w:marRight w:val="0"/>
          <w:marTop w:val="0"/>
          <w:marBottom w:val="0"/>
          <w:divBdr>
            <w:top w:val="none" w:sz="0" w:space="0" w:color="auto"/>
            <w:left w:val="none" w:sz="0" w:space="0" w:color="auto"/>
            <w:bottom w:val="none" w:sz="0" w:space="0" w:color="auto"/>
            <w:right w:val="none" w:sz="0" w:space="0" w:color="auto"/>
          </w:divBdr>
        </w:div>
        <w:div w:id="886575501">
          <w:marLeft w:val="0"/>
          <w:marRight w:val="0"/>
          <w:marTop w:val="0"/>
          <w:marBottom w:val="0"/>
          <w:divBdr>
            <w:top w:val="none" w:sz="0" w:space="0" w:color="auto"/>
            <w:left w:val="none" w:sz="0" w:space="0" w:color="auto"/>
            <w:bottom w:val="none" w:sz="0" w:space="0" w:color="auto"/>
            <w:right w:val="none" w:sz="0" w:space="0" w:color="auto"/>
          </w:divBdr>
        </w:div>
        <w:div w:id="1581713982">
          <w:marLeft w:val="0"/>
          <w:marRight w:val="0"/>
          <w:marTop w:val="0"/>
          <w:marBottom w:val="0"/>
          <w:divBdr>
            <w:top w:val="none" w:sz="0" w:space="0" w:color="auto"/>
            <w:left w:val="none" w:sz="0" w:space="0" w:color="auto"/>
            <w:bottom w:val="none" w:sz="0" w:space="0" w:color="auto"/>
            <w:right w:val="none" w:sz="0" w:space="0" w:color="auto"/>
          </w:divBdr>
        </w:div>
        <w:div w:id="35155940">
          <w:marLeft w:val="0"/>
          <w:marRight w:val="0"/>
          <w:marTop w:val="0"/>
          <w:marBottom w:val="0"/>
          <w:divBdr>
            <w:top w:val="none" w:sz="0" w:space="0" w:color="auto"/>
            <w:left w:val="none" w:sz="0" w:space="0" w:color="auto"/>
            <w:bottom w:val="none" w:sz="0" w:space="0" w:color="auto"/>
            <w:right w:val="none" w:sz="0" w:space="0" w:color="auto"/>
          </w:divBdr>
        </w:div>
        <w:div w:id="474568937">
          <w:marLeft w:val="0"/>
          <w:marRight w:val="0"/>
          <w:marTop w:val="0"/>
          <w:marBottom w:val="0"/>
          <w:divBdr>
            <w:top w:val="none" w:sz="0" w:space="0" w:color="auto"/>
            <w:left w:val="none" w:sz="0" w:space="0" w:color="auto"/>
            <w:bottom w:val="none" w:sz="0" w:space="0" w:color="auto"/>
            <w:right w:val="none" w:sz="0" w:space="0" w:color="auto"/>
          </w:divBdr>
        </w:div>
        <w:div w:id="2034648265">
          <w:marLeft w:val="0"/>
          <w:marRight w:val="0"/>
          <w:marTop w:val="0"/>
          <w:marBottom w:val="0"/>
          <w:divBdr>
            <w:top w:val="none" w:sz="0" w:space="0" w:color="auto"/>
            <w:left w:val="none" w:sz="0" w:space="0" w:color="auto"/>
            <w:bottom w:val="none" w:sz="0" w:space="0" w:color="auto"/>
            <w:right w:val="none" w:sz="0" w:space="0" w:color="auto"/>
          </w:divBdr>
        </w:div>
        <w:div w:id="1574006195">
          <w:marLeft w:val="0"/>
          <w:marRight w:val="0"/>
          <w:marTop w:val="0"/>
          <w:marBottom w:val="0"/>
          <w:divBdr>
            <w:top w:val="none" w:sz="0" w:space="0" w:color="auto"/>
            <w:left w:val="none" w:sz="0" w:space="0" w:color="auto"/>
            <w:bottom w:val="none" w:sz="0" w:space="0" w:color="auto"/>
            <w:right w:val="none" w:sz="0" w:space="0" w:color="auto"/>
          </w:divBdr>
        </w:div>
        <w:div w:id="261842513">
          <w:marLeft w:val="0"/>
          <w:marRight w:val="0"/>
          <w:marTop w:val="0"/>
          <w:marBottom w:val="0"/>
          <w:divBdr>
            <w:top w:val="none" w:sz="0" w:space="0" w:color="auto"/>
            <w:left w:val="none" w:sz="0" w:space="0" w:color="auto"/>
            <w:bottom w:val="none" w:sz="0" w:space="0" w:color="auto"/>
            <w:right w:val="none" w:sz="0" w:space="0" w:color="auto"/>
          </w:divBdr>
        </w:div>
        <w:div w:id="1551762685">
          <w:marLeft w:val="0"/>
          <w:marRight w:val="0"/>
          <w:marTop w:val="0"/>
          <w:marBottom w:val="0"/>
          <w:divBdr>
            <w:top w:val="none" w:sz="0" w:space="0" w:color="auto"/>
            <w:left w:val="none" w:sz="0" w:space="0" w:color="auto"/>
            <w:bottom w:val="none" w:sz="0" w:space="0" w:color="auto"/>
            <w:right w:val="none" w:sz="0" w:space="0" w:color="auto"/>
          </w:divBdr>
        </w:div>
        <w:div w:id="1958488511">
          <w:marLeft w:val="0"/>
          <w:marRight w:val="0"/>
          <w:marTop w:val="0"/>
          <w:marBottom w:val="0"/>
          <w:divBdr>
            <w:top w:val="none" w:sz="0" w:space="0" w:color="auto"/>
            <w:left w:val="none" w:sz="0" w:space="0" w:color="auto"/>
            <w:bottom w:val="none" w:sz="0" w:space="0" w:color="auto"/>
            <w:right w:val="none" w:sz="0" w:space="0" w:color="auto"/>
          </w:divBdr>
        </w:div>
        <w:div w:id="660893861">
          <w:marLeft w:val="0"/>
          <w:marRight w:val="0"/>
          <w:marTop w:val="0"/>
          <w:marBottom w:val="0"/>
          <w:divBdr>
            <w:top w:val="none" w:sz="0" w:space="0" w:color="auto"/>
            <w:left w:val="none" w:sz="0" w:space="0" w:color="auto"/>
            <w:bottom w:val="none" w:sz="0" w:space="0" w:color="auto"/>
            <w:right w:val="none" w:sz="0" w:space="0" w:color="auto"/>
          </w:divBdr>
        </w:div>
        <w:div w:id="22556726">
          <w:marLeft w:val="0"/>
          <w:marRight w:val="0"/>
          <w:marTop w:val="0"/>
          <w:marBottom w:val="0"/>
          <w:divBdr>
            <w:top w:val="none" w:sz="0" w:space="0" w:color="auto"/>
            <w:left w:val="none" w:sz="0" w:space="0" w:color="auto"/>
            <w:bottom w:val="none" w:sz="0" w:space="0" w:color="auto"/>
            <w:right w:val="none" w:sz="0" w:space="0" w:color="auto"/>
          </w:divBdr>
        </w:div>
        <w:div w:id="307634838">
          <w:marLeft w:val="0"/>
          <w:marRight w:val="0"/>
          <w:marTop w:val="0"/>
          <w:marBottom w:val="0"/>
          <w:divBdr>
            <w:top w:val="none" w:sz="0" w:space="0" w:color="auto"/>
            <w:left w:val="none" w:sz="0" w:space="0" w:color="auto"/>
            <w:bottom w:val="none" w:sz="0" w:space="0" w:color="auto"/>
            <w:right w:val="none" w:sz="0" w:space="0" w:color="auto"/>
          </w:divBdr>
        </w:div>
        <w:div w:id="2023389829">
          <w:marLeft w:val="0"/>
          <w:marRight w:val="0"/>
          <w:marTop w:val="0"/>
          <w:marBottom w:val="0"/>
          <w:divBdr>
            <w:top w:val="none" w:sz="0" w:space="0" w:color="auto"/>
            <w:left w:val="none" w:sz="0" w:space="0" w:color="auto"/>
            <w:bottom w:val="none" w:sz="0" w:space="0" w:color="auto"/>
            <w:right w:val="none" w:sz="0" w:space="0" w:color="auto"/>
          </w:divBdr>
        </w:div>
        <w:div w:id="2111463179">
          <w:marLeft w:val="0"/>
          <w:marRight w:val="0"/>
          <w:marTop w:val="0"/>
          <w:marBottom w:val="0"/>
          <w:divBdr>
            <w:top w:val="none" w:sz="0" w:space="0" w:color="auto"/>
            <w:left w:val="none" w:sz="0" w:space="0" w:color="auto"/>
            <w:bottom w:val="none" w:sz="0" w:space="0" w:color="auto"/>
            <w:right w:val="none" w:sz="0" w:space="0" w:color="auto"/>
          </w:divBdr>
        </w:div>
      </w:divsChild>
    </w:div>
    <w:div w:id="1241872070">
      <w:bodyDiv w:val="1"/>
      <w:marLeft w:val="0"/>
      <w:marRight w:val="0"/>
      <w:marTop w:val="0"/>
      <w:marBottom w:val="0"/>
      <w:divBdr>
        <w:top w:val="none" w:sz="0" w:space="0" w:color="auto"/>
        <w:left w:val="none" w:sz="0" w:space="0" w:color="auto"/>
        <w:bottom w:val="none" w:sz="0" w:space="0" w:color="auto"/>
        <w:right w:val="none" w:sz="0" w:space="0" w:color="auto"/>
      </w:divBdr>
    </w:div>
    <w:div w:id="1336809050">
      <w:bodyDiv w:val="1"/>
      <w:marLeft w:val="0"/>
      <w:marRight w:val="0"/>
      <w:marTop w:val="0"/>
      <w:marBottom w:val="0"/>
      <w:divBdr>
        <w:top w:val="none" w:sz="0" w:space="0" w:color="auto"/>
        <w:left w:val="none" w:sz="0" w:space="0" w:color="auto"/>
        <w:bottom w:val="none" w:sz="0" w:space="0" w:color="auto"/>
        <w:right w:val="none" w:sz="0" w:space="0" w:color="auto"/>
      </w:divBdr>
      <w:divsChild>
        <w:div w:id="352808476">
          <w:marLeft w:val="0"/>
          <w:marRight w:val="0"/>
          <w:marTop w:val="0"/>
          <w:marBottom w:val="0"/>
          <w:divBdr>
            <w:top w:val="none" w:sz="0" w:space="0" w:color="auto"/>
            <w:left w:val="none" w:sz="0" w:space="0" w:color="auto"/>
            <w:bottom w:val="none" w:sz="0" w:space="0" w:color="auto"/>
            <w:right w:val="none" w:sz="0" w:space="0" w:color="auto"/>
          </w:divBdr>
        </w:div>
        <w:div w:id="504128268">
          <w:marLeft w:val="0"/>
          <w:marRight w:val="0"/>
          <w:marTop w:val="0"/>
          <w:marBottom w:val="0"/>
          <w:divBdr>
            <w:top w:val="none" w:sz="0" w:space="0" w:color="auto"/>
            <w:left w:val="none" w:sz="0" w:space="0" w:color="auto"/>
            <w:bottom w:val="none" w:sz="0" w:space="0" w:color="auto"/>
            <w:right w:val="none" w:sz="0" w:space="0" w:color="auto"/>
          </w:divBdr>
        </w:div>
        <w:div w:id="571550847">
          <w:marLeft w:val="0"/>
          <w:marRight w:val="0"/>
          <w:marTop w:val="0"/>
          <w:marBottom w:val="0"/>
          <w:divBdr>
            <w:top w:val="none" w:sz="0" w:space="0" w:color="auto"/>
            <w:left w:val="none" w:sz="0" w:space="0" w:color="auto"/>
            <w:bottom w:val="none" w:sz="0" w:space="0" w:color="auto"/>
            <w:right w:val="none" w:sz="0" w:space="0" w:color="auto"/>
          </w:divBdr>
        </w:div>
        <w:div w:id="778179766">
          <w:marLeft w:val="0"/>
          <w:marRight w:val="0"/>
          <w:marTop w:val="0"/>
          <w:marBottom w:val="0"/>
          <w:divBdr>
            <w:top w:val="none" w:sz="0" w:space="0" w:color="auto"/>
            <w:left w:val="none" w:sz="0" w:space="0" w:color="auto"/>
            <w:bottom w:val="none" w:sz="0" w:space="0" w:color="auto"/>
            <w:right w:val="none" w:sz="0" w:space="0" w:color="auto"/>
          </w:divBdr>
        </w:div>
        <w:div w:id="861094779">
          <w:marLeft w:val="0"/>
          <w:marRight w:val="0"/>
          <w:marTop w:val="0"/>
          <w:marBottom w:val="0"/>
          <w:divBdr>
            <w:top w:val="none" w:sz="0" w:space="0" w:color="auto"/>
            <w:left w:val="none" w:sz="0" w:space="0" w:color="auto"/>
            <w:bottom w:val="none" w:sz="0" w:space="0" w:color="auto"/>
            <w:right w:val="none" w:sz="0" w:space="0" w:color="auto"/>
          </w:divBdr>
        </w:div>
        <w:div w:id="1441602180">
          <w:marLeft w:val="0"/>
          <w:marRight w:val="0"/>
          <w:marTop w:val="0"/>
          <w:marBottom w:val="0"/>
          <w:divBdr>
            <w:top w:val="none" w:sz="0" w:space="0" w:color="auto"/>
            <w:left w:val="none" w:sz="0" w:space="0" w:color="auto"/>
            <w:bottom w:val="none" w:sz="0" w:space="0" w:color="auto"/>
            <w:right w:val="none" w:sz="0" w:space="0" w:color="auto"/>
          </w:divBdr>
        </w:div>
        <w:div w:id="1587180621">
          <w:marLeft w:val="0"/>
          <w:marRight w:val="0"/>
          <w:marTop w:val="0"/>
          <w:marBottom w:val="0"/>
          <w:divBdr>
            <w:top w:val="none" w:sz="0" w:space="0" w:color="auto"/>
            <w:left w:val="none" w:sz="0" w:space="0" w:color="auto"/>
            <w:bottom w:val="none" w:sz="0" w:space="0" w:color="auto"/>
            <w:right w:val="none" w:sz="0" w:space="0" w:color="auto"/>
          </w:divBdr>
        </w:div>
        <w:div w:id="1711343197">
          <w:marLeft w:val="0"/>
          <w:marRight w:val="0"/>
          <w:marTop w:val="0"/>
          <w:marBottom w:val="0"/>
          <w:divBdr>
            <w:top w:val="none" w:sz="0" w:space="0" w:color="auto"/>
            <w:left w:val="none" w:sz="0" w:space="0" w:color="auto"/>
            <w:bottom w:val="none" w:sz="0" w:space="0" w:color="auto"/>
            <w:right w:val="none" w:sz="0" w:space="0" w:color="auto"/>
          </w:divBdr>
        </w:div>
        <w:div w:id="1880432717">
          <w:marLeft w:val="0"/>
          <w:marRight w:val="0"/>
          <w:marTop w:val="0"/>
          <w:marBottom w:val="0"/>
          <w:divBdr>
            <w:top w:val="none" w:sz="0" w:space="0" w:color="auto"/>
            <w:left w:val="none" w:sz="0" w:space="0" w:color="auto"/>
            <w:bottom w:val="none" w:sz="0" w:space="0" w:color="auto"/>
            <w:right w:val="none" w:sz="0" w:space="0" w:color="auto"/>
          </w:divBdr>
        </w:div>
      </w:divsChild>
    </w:div>
    <w:div w:id="1485270347">
      <w:bodyDiv w:val="1"/>
      <w:marLeft w:val="0"/>
      <w:marRight w:val="0"/>
      <w:marTop w:val="0"/>
      <w:marBottom w:val="0"/>
      <w:divBdr>
        <w:top w:val="none" w:sz="0" w:space="0" w:color="auto"/>
        <w:left w:val="none" w:sz="0" w:space="0" w:color="auto"/>
        <w:bottom w:val="none" w:sz="0" w:space="0" w:color="auto"/>
        <w:right w:val="none" w:sz="0" w:space="0" w:color="auto"/>
      </w:divBdr>
    </w:div>
    <w:div w:id="1497956536">
      <w:bodyDiv w:val="1"/>
      <w:marLeft w:val="0"/>
      <w:marRight w:val="0"/>
      <w:marTop w:val="0"/>
      <w:marBottom w:val="0"/>
      <w:divBdr>
        <w:top w:val="none" w:sz="0" w:space="0" w:color="auto"/>
        <w:left w:val="none" w:sz="0" w:space="0" w:color="auto"/>
        <w:bottom w:val="none" w:sz="0" w:space="0" w:color="auto"/>
        <w:right w:val="none" w:sz="0" w:space="0" w:color="auto"/>
      </w:divBdr>
    </w:div>
    <w:div w:id="1499613917">
      <w:bodyDiv w:val="1"/>
      <w:marLeft w:val="0"/>
      <w:marRight w:val="0"/>
      <w:marTop w:val="0"/>
      <w:marBottom w:val="0"/>
      <w:divBdr>
        <w:top w:val="none" w:sz="0" w:space="0" w:color="auto"/>
        <w:left w:val="none" w:sz="0" w:space="0" w:color="auto"/>
        <w:bottom w:val="none" w:sz="0" w:space="0" w:color="auto"/>
        <w:right w:val="none" w:sz="0" w:space="0" w:color="auto"/>
      </w:divBdr>
      <w:divsChild>
        <w:div w:id="134298370">
          <w:marLeft w:val="0"/>
          <w:marRight w:val="0"/>
          <w:marTop w:val="0"/>
          <w:marBottom w:val="0"/>
          <w:divBdr>
            <w:top w:val="none" w:sz="0" w:space="0" w:color="auto"/>
            <w:left w:val="none" w:sz="0" w:space="0" w:color="auto"/>
            <w:bottom w:val="none" w:sz="0" w:space="0" w:color="auto"/>
            <w:right w:val="none" w:sz="0" w:space="0" w:color="auto"/>
          </w:divBdr>
        </w:div>
        <w:div w:id="644965461">
          <w:marLeft w:val="0"/>
          <w:marRight w:val="0"/>
          <w:marTop w:val="0"/>
          <w:marBottom w:val="0"/>
          <w:divBdr>
            <w:top w:val="none" w:sz="0" w:space="0" w:color="auto"/>
            <w:left w:val="none" w:sz="0" w:space="0" w:color="auto"/>
            <w:bottom w:val="none" w:sz="0" w:space="0" w:color="auto"/>
            <w:right w:val="none" w:sz="0" w:space="0" w:color="auto"/>
          </w:divBdr>
        </w:div>
        <w:div w:id="864757645">
          <w:marLeft w:val="0"/>
          <w:marRight w:val="0"/>
          <w:marTop w:val="0"/>
          <w:marBottom w:val="0"/>
          <w:divBdr>
            <w:top w:val="none" w:sz="0" w:space="0" w:color="auto"/>
            <w:left w:val="none" w:sz="0" w:space="0" w:color="auto"/>
            <w:bottom w:val="none" w:sz="0" w:space="0" w:color="auto"/>
            <w:right w:val="none" w:sz="0" w:space="0" w:color="auto"/>
          </w:divBdr>
        </w:div>
        <w:div w:id="1075859805">
          <w:marLeft w:val="0"/>
          <w:marRight w:val="0"/>
          <w:marTop w:val="0"/>
          <w:marBottom w:val="0"/>
          <w:divBdr>
            <w:top w:val="none" w:sz="0" w:space="0" w:color="auto"/>
            <w:left w:val="none" w:sz="0" w:space="0" w:color="auto"/>
            <w:bottom w:val="none" w:sz="0" w:space="0" w:color="auto"/>
            <w:right w:val="none" w:sz="0" w:space="0" w:color="auto"/>
          </w:divBdr>
        </w:div>
        <w:div w:id="1328244941">
          <w:marLeft w:val="0"/>
          <w:marRight w:val="0"/>
          <w:marTop w:val="0"/>
          <w:marBottom w:val="0"/>
          <w:divBdr>
            <w:top w:val="none" w:sz="0" w:space="0" w:color="auto"/>
            <w:left w:val="none" w:sz="0" w:space="0" w:color="auto"/>
            <w:bottom w:val="none" w:sz="0" w:space="0" w:color="auto"/>
            <w:right w:val="none" w:sz="0" w:space="0" w:color="auto"/>
          </w:divBdr>
        </w:div>
        <w:div w:id="1773015749">
          <w:marLeft w:val="0"/>
          <w:marRight w:val="0"/>
          <w:marTop w:val="0"/>
          <w:marBottom w:val="0"/>
          <w:divBdr>
            <w:top w:val="none" w:sz="0" w:space="0" w:color="auto"/>
            <w:left w:val="none" w:sz="0" w:space="0" w:color="auto"/>
            <w:bottom w:val="none" w:sz="0" w:space="0" w:color="auto"/>
            <w:right w:val="none" w:sz="0" w:space="0" w:color="auto"/>
          </w:divBdr>
        </w:div>
      </w:divsChild>
    </w:div>
    <w:div w:id="1520466503">
      <w:bodyDiv w:val="1"/>
      <w:marLeft w:val="0"/>
      <w:marRight w:val="0"/>
      <w:marTop w:val="0"/>
      <w:marBottom w:val="0"/>
      <w:divBdr>
        <w:top w:val="none" w:sz="0" w:space="0" w:color="auto"/>
        <w:left w:val="none" w:sz="0" w:space="0" w:color="auto"/>
        <w:bottom w:val="none" w:sz="0" w:space="0" w:color="auto"/>
        <w:right w:val="none" w:sz="0" w:space="0" w:color="auto"/>
      </w:divBdr>
    </w:div>
    <w:div w:id="1536428251">
      <w:bodyDiv w:val="1"/>
      <w:marLeft w:val="0"/>
      <w:marRight w:val="0"/>
      <w:marTop w:val="0"/>
      <w:marBottom w:val="0"/>
      <w:divBdr>
        <w:top w:val="none" w:sz="0" w:space="0" w:color="auto"/>
        <w:left w:val="none" w:sz="0" w:space="0" w:color="auto"/>
        <w:bottom w:val="none" w:sz="0" w:space="0" w:color="auto"/>
        <w:right w:val="none" w:sz="0" w:space="0" w:color="auto"/>
      </w:divBdr>
    </w:div>
    <w:div w:id="1639843374">
      <w:bodyDiv w:val="1"/>
      <w:marLeft w:val="0"/>
      <w:marRight w:val="0"/>
      <w:marTop w:val="0"/>
      <w:marBottom w:val="0"/>
      <w:divBdr>
        <w:top w:val="none" w:sz="0" w:space="0" w:color="auto"/>
        <w:left w:val="none" w:sz="0" w:space="0" w:color="auto"/>
        <w:bottom w:val="none" w:sz="0" w:space="0" w:color="auto"/>
        <w:right w:val="none" w:sz="0" w:space="0" w:color="auto"/>
      </w:divBdr>
    </w:div>
    <w:div w:id="1662735320">
      <w:bodyDiv w:val="1"/>
      <w:marLeft w:val="0"/>
      <w:marRight w:val="0"/>
      <w:marTop w:val="0"/>
      <w:marBottom w:val="0"/>
      <w:divBdr>
        <w:top w:val="none" w:sz="0" w:space="0" w:color="auto"/>
        <w:left w:val="none" w:sz="0" w:space="0" w:color="auto"/>
        <w:bottom w:val="none" w:sz="0" w:space="0" w:color="auto"/>
        <w:right w:val="none" w:sz="0" w:space="0" w:color="auto"/>
      </w:divBdr>
      <w:divsChild>
        <w:div w:id="133181789">
          <w:marLeft w:val="0"/>
          <w:marRight w:val="0"/>
          <w:marTop w:val="0"/>
          <w:marBottom w:val="0"/>
          <w:divBdr>
            <w:top w:val="none" w:sz="0" w:space="0" w:color="auto"/>
            <w:left w:val="none" w:sz="0" w:space="0" w:color="auto"/>
            <w:bottom w:val="none" w:sz="0" w:space="0" w:color="auto"/>
            <w:right w:val="none" w:sz="0" w:space="0" w:color="auto"/>
          </w:divBdr>
        </w:div>
        <w:div w:id="207764630">
          <w:marLeft w:val="0"/>
          <w:marRight w:val="0"/>
          <w:marTop w:val="0"/>
          <w:marBottom w:val="0"/>
          <w:divBdr>
            <w:top w:val="none" w:sz="0" w:space="0" w:color="auto"/>
            <w:left w:val="none" w:sz="0" w:space="0" w:color="auto"/>
            <w:bottom w:val="none" w:sz="0" w:space="0" w:color="auto"/>
            <w:right w:val="none" w:sz="0" w:space="0" w:color="auto"/>
          </w:divBdr>
        </w:div>
        <w:div w:id="228738362">
          <w:marLeft w:val="0"/>
          <w:marRight w:val="0"/>
          <w:marTop w:val="0"/>
          <w:marBottom w:val="0"/>
          <w:divBdr>
            <w:top w:val="none" w:sz="0" w:space="0" w:color="auto"/>
            <w:left w:val="none" w:sz="0" w:space="0" w:color="auto"/>
            <w:bottom w:val="none" w:sz="0" w:space="0" w:color="auto"/>
            <w:right w:val="none" w:sz="0" w:space="0" w:color="auto"/>
          </w:divBdr>
        </w:div>
        <w:div w:id="234777253">
          <w:marLeft w:val="0"/>
          <w:marRight w:val="0"/>
          <w:marTop w:val="0"/>
          <w:marBottom w:val="0"/>
          <w:divBdr>
            <w:top w:val="none" w:sz="0" w:space="0" w:color="auto"/>
            <w:left w:val="none" w:sz="0" w:space="0" w:color="auto"/>
            <w:bottom w:val="none" w:sz="0" w:space="0" w:color="auto"/>
            <w:right w:val="none" w:sz="0" w:space="0" w:color="auto"/>
          </w:divBdr>
        </w:div>
        <w:div w:id="272326029">
          <w:marLeft w:val="0"/>
          <w:marRight w:val="0"/>
          <w:marTop w:val="0"/>
          <w:marBottom w:val="0"/>
          <w:divBdr>
            <w:top w:val="none" w:sz="0" w:space="0" w:color="auto"/>
            <w:left w:val="none" w:sz="0" w:space="0" w:color="auto"/>
            <w:bottom w:val="none" w:sz="0" w:space="0" w:color="auto"/>
            <w:right w:val="none" w:sz="0" w:space="0" w:color="auto"/>
          </w:divBdr>
        </w:div>
        <w:div w:id="366295278">
          <w:marLeft w:val="0"/>
          <w:marRight w:val="0"/>
          <w:marTop w:val="0"/>
          <w:marBottom w:val="0"/>
          <w:divBdr>
            <w:top w:val="none" w:sz="0" w:space="0" w:color="auto"/>
            <w:left w:val="none" w:sz="0" w:space="0" w:color="auto"/>
            <w:bottom w:val="none" w:sz="0" w:space="0" w:color="auto"/>
            <w:right w:val="none" w:sz="0" w:space="0" w:color="auto"/>
          </w:divBdr>
        </w:div>
        <w:div w:id="388116317">
          <w:marLeft w:val="0"/>
          <w:marRight w:val="0"/>
          <w:marTop w:val="0"/>
          <w:marBottom w:val="0"/>
          <w:divBdr>
            <w:top w:val="none" w:sz="0" w:space="0" w:color="auto"/>
            <w:left w:val="none" w:sz="0" w:space="0" w:color="auto"/>
            <w:bottom w:val="none" w:sz="0" w:space="0" w:color="auto"/>
            <w:right w:val="none" w:sz="0" w:space="0" w:color="auto"/>
          </w:divBdr>
        </w:div>
        <w:div w:id="396244553">
          <w:marLeft w:val="0"/>
          <w:marRight w:val="0"/>
          <w:marTop w:val="0"/>
          <w:marBottom w:val="0"/>
          <w:divBdr>
            <w:top w:val="none" w:sz="0" w:space="0" w:color="auto"/>
            <w:left w:val="none" w:sz="0" w:space="0" w:color="auto"/>
            <w:bottom w:val="none" w:sz="0" w:space="0" w:color="auto"/>
            <w:right w:val="none" w:sz="0" w:space="0" w:color="auto"/>
          </w:divBdr>
        </w:div>
        <w:div w:id="519859456">
          <w:marLeft w:val="0"/>
          <w:marRight w:val="0"/>
          <w:marTop w:val="0"/>
          <w:marBottom w:val="0"/>
          <w:divBdr>
            <w:top w:val="none" w:sz="0" w:space="0" w:color="auto"/>
            <w:left w:val="none" w:sz="0" w:space="0" w:color="auto"/>
            <w:bottom w:val="none" w:sz="0" w:space="0" w:color="auto"/>
            <w:right w:val="none" w:sz="0" w:space="0" w:color="auto"/>
          </w:divBdr>
        </w:div>
        <w:div w:id="529732339">
          <w:marLeft w:val="0"/>
          <w:marRight w:val="0"/>
          <w:marTop w:val="0"/>
          <w:marBottom w:val="0"/>
          <w:divBdr>
            <w:top w:val="none" w:sz="0" w:space="0" w:color="auto"/>
            <w:left w:val="none" w:sz="0" w:space="0" w:color="auto"/>
            <w:bottom w:val="none" w:sz="0" w:space="0" w:color="auto"/>
            <w:right w:val="none" w:sz="0" w:space="0" w:color="auto"/>
          </w:divBdr>
        </w:div>
        <w:div w:id="531000269">
          <w:marLeft w:val="0"/>
          <w:marRight w:val="0"/>
          <w:marTop w:val="0"/>
          <w:marBottom w:val="0"/>
          <w:divBdr>
            <w:top w:val="none" w:sz="0" w:space="0" w:color="auto"/>
            <w:left w:val="none" w:sz="0" w:space="0" w:color="auto"/>
            <w:bottom w:val="none" w:sz="0" w:space="0" w:color="auto"/>
            <w:right w:val="none" w:sz="0" w:space="0" w:color="auto"/>
          </w:divBdr>
        </w:div>
        <w:div w:id="660816229">
          <w:marLeft w:val="0"/>
          <w:marRight w:val="0"/>
          <w:marTop w:val="0"/>
          <w:marBottom w:val="0"/>
          <w:divBdr>
            <w:top w:val="none" w:sz="0" w:space="0" w:color="auto"/>
            <w:left w:val="none" w:sz="0" w:space="0" w:color="auto"/>
            <w:bottom w:val="none" w:sz="0" w:space="0" w:color="auto"/>
            <w:right w:val="none" w:sz="0" w:space="0" w:color="auto"/>
          </w:divBdr>
        </w:div>
        <w:div w:id="731780205">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998852949">
          <w:marLeft w:val="0"/>
          <w:marRight w:val="0"/>
          <w:marTop w:val="0"/>
          <w:marBottom w:val="0"/>
          <w:divBdr>
            <w:top w:val="none" w:sz="0" w:space="0" w:color="auto"/>
            <w:left w:val="none" w:sz="0" w:space="0" w:color="auto"/>
            <w:bottom w:val="none" w:sz="0" w:space="0" w:color="auto"/>
            <w:right w:val="none" w:sz="0" w:space="0" w:color="auto"/>
          </w:divBdr>
        </w:div>
        <w:div w:id="1071268700">
          <w:marLeft w:val="0"/>
          <w:marRight w:val="0"/>
          <w:marTop w:val="0"/>
          <w:marBottom w:val="0"/>
          <w:divBdr>
            <w:top w:val="none" w:sz="0" w:space="0" w:color="auto"/>
            <w:left w:val="none" w:sz="0" w:space="0" w:color="auto"/>
            <w:bottom w:val="none" w:sz="0" w:space="0" w:color="auto"/>
            <w:right w:val="none" w:sz="0" w:space="0" w:color="auto"/>
          </w:divBdr>
        </w:div>
        <w:div w:id="1184326659">
          <w:marLeft w:val="0"/>
          <w:marRight w:val="0"/>
          <w:marTop w:val="0"/>
          <w:marBottom w:val="0"/>
          <w:divBdr>
            <w:top w:val="none" w:sz="0" w:space="0" w:color="auto"/>
            <w:left w:val="none" w:sz="0" w:space="0" w:color="auto"/>
            <w:bottom w:val="none" w:sz="0" w:space="0" w:color="auto"/>
            <w:right w:val="none" w:sz="0" w:space="0" w:color="auto"/>
          </w:divBdr>
        </w:div>
        <w:div w:id="1223448721">
          <w:marLeft w:val="0"/>
          <w:marRight w:val="0"/>
          <w:marTop w:val="0"/>
          <w:marBottom w:val="0"/>
          <w:divBdr>
            <w:top w:val="none" w:sz="0" w:space="0" w:color="auto"/>
            <w:left w:val="none" w:sz="0" w:space="0" w:color="auto"/>
            <w:bottom w:val="none" w:sz="0" w:space="0" w:color="auto"/>
            <w:right w:val="none" w:sz="0" w:space="0" w:color="auto"/>
          </w:divBdr>
        </w:div>
        <w:div w:id="1231382607">
          <w:marLeft w:val="0"/>
          <w:marRight w:val="0"/>
          <w:marTop w:val="0"/>
          <w:marBottom w:val="0"/>
          <w:divBdr>
            <w:top w:val="none" w:sz="0" w:space="0" w:color="auto"/>
            <w:left w:val="none" w:sz="0" w:space="0" w:color="auto"/>
            <w:bottom w:val="none" w:sz="0" w:space="0" w:color="auto"/>
            <w:right w:val="none" w:sz="0" w:space="0" w:color="auto"/>
          </w:divBdr>
        </w:div>
        <w:div w:id="1240099837">
          <w:marLeft w:val="0"/>
          <w:marRight w:val="0"/>
          <w:marTop w:val="0"/>
          <w:marBottom w:val="0"/>
          <w:divBdr>
            <w:top w:val="none" w:sz="0" w:space="0" w:color="auto"/>
            <w:left w:val="none" w:sz="0" w:space="0" w:color="auto"/>
            <w:bottom w:val="none" w:sz="0" w:space="0" w:color="auto"/>
            <w:right w:val="none" w:sz="0" w:space="0" w:color="auto"/>
          </w:divBdr>
        </w:div>
        <w:div w:id="1319841087">
          <w:marLeft w:val="0"/>
          <w:marRight w:val="0"/>
          <w:marTop w:val="0"/>
          <w:marBottom w:val="0"/>
          <w:divBdr>
            <w:top w:val="none" w:sz="0" w:space="0" w:color="auto"/>
            <w:left w:val="none" w:sz="0" w:space="0" w:color="auto"/>
            <w:bottom w:val="none" w:sz="0" w:space="0" w:color="auto"/>
            <w:right w:val="none" w:sz="0" w:space="0" w:color="auto"/>
          </w:divBdr>
        </w:div>
        <w:div w:id="1460104417">
          <w:marLeft w:val="0"/>
          <w:marRight w:val="0"/>
          <w:marTop w:val="0"/>
          <w:marBottom w:val="0"/>
          <w:divBdr>
            <w:top w:val="none" w:sz="0" w:space="0" w:color="auto"/>
            <w:left w:val="none" w:sz="0" w:space="0" w:color="auto"/>
            <w:bottom w:val="none" w:sz="0" w:space="0" w:color="auto"/>
            <w:right w:val="none" w:sz="0" w:space="0" w:color="auto"/>
          </w:divBdr>
        </w:div>
        <w:div w:id="1532231735">
          <w:marLeft w:val="0"/>
          <w:marRight w:val="0"/>
          <w:marTop w:val="0"/>
          <w:marBottom w:val="0"/>
          <w:divBdr>
            <w:top w:val="none" w:sz="0" w:space="0" w:color="auto"/>
            <w:left w:val="none" w:sz="0" w:space="0" w:color="auto"/>
            <w:bottom w:val="none" w:sz="0" w:space="0" w:color="auto"/>
            <w:right w:val="none" w:sz="0" w:space="0" w:color="auto"/>
          </w:divBdr>
        </w:div>
        <w:div w:id="1616250637">
          <w:marLeft w:val="0"/>
          <w:marRight w:val="0"/>
          <w:marTop w:val="0"/>
          <w:marBottom w:val="0"/>
          <w:divBdr>
            <w:top w:val="none" w:sz="0" w:space="0" w:color="auto"/>
            <w:left w:val="none" w:sz="0" w:space="0" w:color="auto"/>
            <w:bottom w:val="none" w:sz="0" w:space="0" w:color="auto"/>
            <w:right w:val="none" w:sz="0" w:space="0" w:color="auto"/>
          </w:divBdr>
        </w:div>
        <w:div w:id="1627271519">
          <w:marLeft w:val="0"/>
          <w:marRight w:val="0"/>
          <w:marTop w:val="0"/>
          <w:marBottom w:val="0"/>
          <w:divBdr>
            <w:top w:val="none" w:sz="0" w:space="0" w:color="auto"/>
            <w:left w:val="none" w:sz="0" w:space="0" w:color="auto"/>
            <w:bottom w:val="none" w:sz="0" w:space="0" w:color="auto"/>
            <w:right w:val="none" w:sz="0" w:space="0" w:color="auto"/>
          </w:divBdr>
        </w:div>
        <w:div w:id="1774280000">
          <w:marLeft w:val="0"/>
          <w:marRight w:val="0"/>
          <w:marTop w:val="0"/>
          <w:marBottom w:val="0"/>
          <w:divBdr>
            <w:top w:val="none" w:sz="0" w:space="0" w:color="auto"/>
            <w:left w:val="none" w:sz="0" w:space="0" w:color="auto"/>
            <w:bottom w:val="none" w:sz="0" w:space="0" w:color="auto"/>
            <w:right w:val="none" w:sz="0" w:space="0" w:color="auto"/>
          </w:divBdr>
        </w:div>
        <w:div w:id="1779254144">
          <w:marLeft w:val="0"/>
          <w:marRight w:val="0"/>
          <w:marTop w:val="0"/>
          <w:marBottom w:val="0"/>
          <w:divBdr>
            <w:top w:val="none" w:sz="0" w:space="0" w:color="auto"/>
            <w:left w:val="none" w:sz="0" w:space="0" w:color="auto"/>
            <w:bottom w:val="none" w:sz="0" w:space="0" w:color="auto"/>
            <w:right w:val="none" w:sz="0" w:space="0" w:color="auto"/>
          </w:divBdr>
        </w:div>
        <w:div w:id="1790776836">
          <w:marLeft w:val="0"/>
          <w:marRight w:val="0"/>
          <w:marTop w:val="0"/>
          <w:marBottom w:val="0"/>
          <w:divBdr>
            <w:top w:val="none" w:sz="0" w:space="0" w:color="auto"/>
            <w:left w:val="none" w:sz="0" w:space="0" w:color="auto"/>
            <w:bottom w:val="none" w:sz="0" w:space="0" w:color="auto"/>
            <w:right w:val="none" w:sz="0" w:space="0" w:color="auto"/>
          </w:divBdr>
        </w:div>
        <w:div w:id="2030450083">
          <w:marLeft w:val="0"/>
          <w:marRight w:val="0"/>
          <w:marTop w:val="0"/>
          <w:marBottom w:val="0"/>
          <w:divBdr>
            <w:top w:val="none" w:sz="0" w:space="0" w:color="auto"/>
            <w:left w:val="none" w:sz="0" w:space="0" w:color="auto"/>
            <w:bottom w:val="none" w:sz="0" w:space="0" w:color="auto"/>
            <w:right w:val="none" w:sz="0" w:space="0" w:color="auto"/>
          </w:divBdr>
        </w:div>
        <w:div w:id="2076663181">
          <w:marLeft w:val="0"/>
          <w:marRight w:val="0"/>
          <w:marTop w:val="0"/>
          <w:marBottom w:val="0"/>
          <w:divBdr>
            <w:top w:val="none" w:sz="0" w:space="0" w:color="auto"/>
            <w:left w:val="none" w:sz="0" w:space="0" w:color="auto"/>
            <w:bottom w:val="none" w:sz="0" w:space="0" w:color="auto"/>
            <w:right w:val="none" w:sz="0" w:space="0" w:color="auto"/>
          </w:divBdr>
        </w:div>
        <w:div w:id="2088452084">
          <w:marLeft w:val="0"/>
          <w:marRight w:val="0"/>
          <w:marTop w:val="0"/>
          <w:marBottom w:val="0"/>
          <w:divBdr>
            <w:top w:val="none" w:sz="0" w:space="0" w:color="auto"/>
            <w:left w:val="none" w:sz="0" w:space="0" w:color="auto"/>
            <w:bottom w:val="none" w:sz="0" w:space="0" w:color="auto"/>
            <w:right w:val="none" w:sz="0" w:space="0" w:color="auto"/>
          </w:divBdr>
        </w:div>
      </w:divsChild>
    </w:div>
    <w:div w:id="1668947078">
      <w:bodyDiv w:val="1"/>
      <w:marLeft w:val="0"/>
      <w:marRight w:val="0"/>
      <w:marTop w:val="0"/>
      <w:marBottom w:val="0"/>
      <w:divBdr>
        <w:top w:val="none" w:sz="0" w:space="0" w:color="auto"/>
        <w:left w:val="none" w:sz="0" w:space="0" w:color="auto"/>
        <w:bottom w:val="none" w:sz="0" w:space="0" w:color="auto"/>
        <w:right w:val="none" w:sz="0" w:space="0" w:color="auto"/>
      </w:divBdr>
    </w:div>
    <w:div w:id="1680229802">
      <w:bodyDiv w:val="1"/>
      <w:marLeft w:val="0"/>
      <w:marRight w:val="0"/>
      <w:marTop w:val="0"/>
      <w:marBottom w:val="0"/>
      <w:divBdr>
        <w:top w:val="none" w:sz="0" w:space="0" w:color="auto"/>
        <w:left w:val="none" w:sz="0" w:space="0" w:color="auto"/>
        <w:bottom w:val="none" w:sz="0" w:space="0" w:color="auto"/>
        <w:right w:val="none" w:sz="0" w:space="0" w:color="auto"/>
      </w:divBdr>
    </w:div>
    <w:div w:id="1681081008">
      <w:bodyDiv w:val="1"/>
      <w:marLeft w:val="0"/>
      <w:marRight w:val="0"/>
      <w:marTop w:val="0"/>
      <w:marBottom w:val="0"/>
      <w:divBdr>
        <w:top w:val="none" w:sz="0" w:space="0" w:color="auto"/>
        <w:left w:val="none" w:sz="0" w:space="0" w:color="auto"/>
        <w:bottom w:val="none" w:sz="0" w:space="0" w:color="auto"/>
        <w:right w:val="none" w:sz="0" w:space="0" w:color="auto"/>
      </w:divBdr>
    </w:div>
    <w:div w:id="1719934422">
      <w:bodyDiv w:val="1"/>
      <w:marLeft w:val="0"/>
      <w:marRight w:val="0"/>
      <w:marTop w:val="0"/>
      <w:marBottom w:val="0"/>
      <w:divBdr>
        <w:top w:val="none" w:sz="0" w:space="0" w:color="auto"/>
        <w:left w:val="none" w:sz="0" w:space="0" w:color="auto"/>
        <w:bottom w:val="none" w:sz="0" w:space="0" w:color="auto"/>
        <w:right w:val="none" w:sz="0" w:space="0" w:color="auto"/>
      </w:divBdr>
    </w:div>
    <w:div w:id="1836917152">
      <w:bodyDiv w:val="1"/>
      <w:marLeft w:val="0"/>
      <w:marRight w:val="0"/>
      <w:marTop w:val="0"/>
      <w:marBottom w:val="0"/>
      <w:divBdr>
        <w:top w:val="none" w:sz="0" w:space="0" w:color="auto"/>
        <w:left w:val="none" w:sz="0" w:space="0" w:color="auto"/>
        <w:bottom w:val="none" w:sz="0" w:space="0" w:color="auto"/>
        <w:right w:val="none" w:sz="0" w:space="0" w:color="auto"/>
      </w:divBdr>
      <w:divsChild>
        <w:div w:id="605041971">
          <w:marLeft w:val="0"/>
          <w:marRight w:val="0"/>
          <w:marTop w:val="0"/>
          <w:marBottom w:val="0"/>
          <w:divBdr>
            <w:top w:val="none" w:sz="0" w:space="0" w:color="auto"/>
            <w:left w:val="none" w:sz="0" w:space="0" w:color="auto"/>
            <w:bottom w:val="none" w:sz="0" w:space="0" w:color="auto"/>
            <w:right w:val="none" w:sz="0" w:space="0" w:color="auto"/>
          </w:divBdr>
        </w:div>
        <w:div w:id="709573539">
          <w:marLeft w:val="0"/>
          <w:marRight w:val="0"/>
          <w:marTop w:val="0"/>
          <w:marBottom w:val="0"/>
          <w:divBdr>
            <w:top w:val="none" w:sz="0" w:space="0" w:color="auto"/>
            <w:left w:val="none" w:sz="0" w:space="0" w:color="auto"/>
            <w:bottom w:val="none" w:sz="0" w:space="0" w:color="auto"/>
            <w:right w:val="none" w:sz="0" w:space="0" w:color="auto"/>
          </w:divBdr>
        </w:div>
        <w:div w:id="1189951476">
          <w:marLeft w:val="0"/>
          <w:marRight w:val="0"/>
          <w:marTop w:val="0"/>
          <w:marBottom w:val="0"/>
          <w:divBdr>
            <w:top w:val="none" w:sz="0" w:space="0" w:color="auto"/>
            <w:left w:val="none" w:sz="0" w:space="0" w:color="auto"/>
            <w:bottom w:val="none" w:sz="0" w:space="0" w:color="auto"/>
            <w:right w:val="none" w:sz="0" w:space="0" w:color="auto"/>
          </w:divBdr>
        </w:div>
        <w:div w:id="1406420214">
          <w:marLeft w:val="0"/>
          <w:marRight w:val="0"/>
          <w:marTop w:val="0"/>
          <w:marBottom w:val="0"/>
          <w:divBdr>
            <w:top w:val="none" w:sz="0" w:space="0" w:color="auto"/>
            <w:left w:val="none" w:sz="0" w:space="0" w:color="auto"/>
            <w:bottom w:val="none" w:sz="0" w:space="0" w:color="auto"/>
            <w:right w:val="none" w:sz="0" w:space="0" w:color="auto"/>
          </w:divBdr>
        </w:div>
        <w:div w:id="2116561334">
          <w:marLeft w:val="0"/>
          <w:marRight w:val="0"/>
          <w:marTop w:val="0"/>
          <w:marBottom w:val="0"/>
          <w:divBdr>
            <w:top w:val="none" w:sz="0" w:space="0" w:color="auto"/>
            <w:left w:val="none" w:sz="0" w:space="0" w:color="auto"/>
            <w:bottom w:val="none" w:sz="0" w:space="0" w:color="auto"/>
            <w:right w:val="none" w:sz="0" w:space="0" w:color="auto"/>
          </w:divBdr>
        </w:div>
      </w:divsChild>
    </w:div>
    <w:div w:id="1898928402">
      <w:bodyDiv w:val="1"/>
      <w:marLeft w:val="0"/>
      <w:marRight w:val="0"/>
      <w:marTop w:val="0"/>
      <w:marBottom w:val="0"/>
      <w:divBdr>
        <w:top w:val="none" w:sz="0" w:space="0" w:color="auto"/>
        <w:left w:val="none" w:sz="0" w:space="0" w:color="auto"/>
        <w:bottom w:val="none" w:sz="0" w:space="0" w:color="auto"/>
        <w:right w:val="none" w:sz="0" w:space="0" w:color="auto"/>
      </w:divBdr>
    </w:div>
    <w:div w:id="1924876145">
      <w:bodyDiv w:val="1"/>
      <w:marLeft w:val="0"/>
      <w:marRight w:val="0"/>
      <w:marTop w:val="0"/>
      <w:marBottom w:val="0"/>
      <w:divBdr>
        <w:top w:val="none" w:sz="0" w:space="0" w:color="auto"/>
        <w:left w:val="none" w:sz="0" w:space="0" w:color="auto"/>
        <w:bottom w:val="none" w:sz="0" w:space="0" w:color="auto"/>
        <w:right w:val="none" w:sz="0" w:space="0" w:color="auto"/>
      </w:divBdr>
      <w:divsChild>
        <w:div w:id="372778354">
          <w:marLeft w:val="0"/>
          <w:marRight w:val="0"/>
          <w:marTop w:val="0"/>
          <w:marBottom w:val="0"/>
          <w:divBdr>
            <w:top w:val="none" w:sz="0" w:space="0" w:color="auto"/>
            <w:left w:val="none" w:sz="0" w:space="0" w:color="auto"/>
            <w:bottom w:val="none" w:sz="0" w:space="0" w:color="auto"/>
            <w:right w:val="none" w:sz="0" w:space="0" w:color="auto"/>
          </w:divBdr>
        </w:div>
        <w:div w:id="179052028">
          <w:marLeft w:val="0"/>
          <w:marRight w:val="0"/>
          <w:marTop w:val="0"/>
          <w:marBottom w:val="0"/>
          <w:divBdr>
            <w:top w:val="none" w:sz="0" w:space="0" w:color="auto"/>
            <w:left w:val="none" w:sz="0" w:space="0" w:color="auto"/>
            <w:bottom w:val="none" w:sz="0" w:space="0" w:color="auto"/>
            <w:right w:val="none" w:sz="0" w:space="0" w:color="auto"/>
          </w:divBdr>
        </w:div>
        <w:div w:id="1504390633">
          <w:marLeft w:val="0"/>
          <w:marRight w:val="0"/>
          <w:marTop w:val="0"/>
          <w:marBottom w:val="0"/>
          <w:divBdr>
            <w:top w:val="none" w:sz="0" w:space="0" w:color="auto"/>
            <w:left w:val="none" w:sz="0" w:space="0" w:color="auto"/>
            <w:bottom w:val="none" w:sz="0" w:space="0" w:color="auto"/>
            <w:right w:val="none" w:sz="0" w:space="0" w:color="auto"/>
          </w:divBdr>
        </w:div>
        <w:div w:id="1620337495">
          <w:marLeft w:val="0"/>
          <w:marRight w:val="0"/>
          <w:marTop w:val="0"/>
          <w:marBottom w:val="0"/>
          <w:divBdr>
            <w:top w:val="none" w:sz="0" w:space="0" w:color="auto"/>
            <w:left w:val="none" w:sz="0" w:space="0" w:color="auto"/>
            <w:bottom w:val="none" w:sz="0" w:space="0" w:color="auto"/>
            <w:right w:val="none" w:sz="0" w:space="0" w:color="auto"/>
          </w:divBdr>
        </w:div>
        <w:div w:id="898370090">
          <w:marLeft w:val="0"/>
          <w:marRight w:val="0"/>
          <w:marTop w:val="0"/>
          <w:marBottom w:val="0"/>
          <w:divBdr>
            <w:top w:val="none" w:sz="0" w:space="0" w:color="auto"/>
            <w:left w:val="none" w:sz="0" w:space="0" w:color="auto"/>
            <w:bottom w:val="none" w:sz="0" w:space="0" w:color="auto"/>
            <w:right w:val="none" w:sz="0" w:space="0" w:color="auto"/>
          </w:divBdr>
        </w:div>
        <w:div w:id="1013076">
          <w:marLeft w:val="0"/>
          <w:marRight w:val="0"/>
          <w:marTop w:val="0"/>
          <w:marBottom w:val="0"/>
          <w:divBdr>
            <w:top w:val="none" w:sz="0" w:space="0" w:color="auto"/>
            <w:left w:val="none" w:sz="0" w:space="0" w:color="auto"/>
            <w:bottom w:val="none" w:sz="0" w:space="0" w:color="auto"/>
            <w:right w:val="none" w:sz="0" w:space="0" w:color="auto"/>
          </w:divBdr>
        </w:div>
        <w:div w:id="1384331293">
          <w:marLeft w:val="0"/>
          <w:marRight w:val="0"/>
          <w:marTop w:val="0"/>
          <w:marBottom w:val="0"/>
          <w:divBdr>
            <w:top w:val="none" w:sz="0" w:space="0" w:color="auto"/>
            <w:left w:val="none" w:sz="0" w:space="0" w:color="auto"/>
            <w:bottom w:val="none" w:sz="0" w:space="0" w:color="auto"/>
            <w:right w:val="none" w:sz="0" w:space="0" w:color="auto"/>
          </w:divBdr>
        </w:div>
        <w:div w:id="1349327395">
          <w:marLeft w:val="0"/>
          <w:marRight w:val="0"/>
          <w:marTop w:val="0"/>
          <w:marBottom w:val="0"/>
          <w:divBdr>
            <w:top w:val="none" w:sz="0" w:space="0" w:color="auto"/>
            <w:left w:val="none" w:sz="0" w:space="0" w:color="auto"/>
            <w:bottom w:val="none" w:sz="0" w:space="0" w:color="auto"/>
            <w:right w:val="none" w:sz="0" w:space="0" w:color="auto"/>
          </w:divBdr>
        </w:div>
        <w:div w:id="1002704436">
          <w:marLeft w:val="0"/>
          <w:marRight w:val="0"/>
          <w:marTop w:val="0"/>
          <w:marBottom w:val="0"/>
          <w:divBdr>
            <w:top w:val="none" w:sz="0" w:space="0" w:color="auto"/>
            <w:left w:val="none" w:sz="0" w:space="0" w:color="auto"/>
            <w:bottom w:val="none" w:sz="0" w:space="0" w:color="auto"/>
            <w:right w:val="none" w:sz="0" w:space="0" w:color="auto"/>
          </w:divBdr>
        </w:div>
        <w:div w:id="2080790235">
          <w:marLeft w:val="0"/>
          <w:marRight w:val="0"/>
          <w:marTop w:val="0"/>
          <w:marBottom w:val="0"/>
          <w:divBdr>
            <w:top w:val="none" w:sz="0" w:space="0" w:color="auto"/>
            <w:left w:val="none" w:sz="0" w:space="0" w:color="auto"/>
            <w:bottom w:val="none" w:sz="0" w:space="0" w:color="auto"/>
            <w:right w:val="none" w:sz="0" w:space="0" w:color="auto"/>
          </w:divBdr>
        </w:div>
        <w:div w:id="830369777">
          <w:marLeft w:val="0"/>
          <w:marRight w:val="0"/>
          <w:marTop w:val="0"/>
          <w:marBottom w:val="0"/>
          <w:divBdr>
            <w:top w:val="none" w:sz="0" w:space="0" w:color="auto"/>
            <w:left w:val="none" w:sz="0" w:space="0" w:color="auto"/>
            <w:bottom w:val="none" w:sz="0" w:space="0" w:color="auto"/>
            <w:right w:val="none" w:sz="0" w:space="0" w:color="auto"/>
          </w:divBdr>
        </w:div>
        <w:div w:id="480467214">
          <w:marLeft w:val="0"/>
          <w:marRight w:val="0"/>
          <w:marTop w:val="0"/>
          <w:marBottom w:val="0"/>
          <w:divBdr>
            <w:top w:val="none" w:sz="0" w:space="0" w:color="auto"/>
            <w:left w:val="none" w:sz="0" w:space="0" w:color="auto"/>
            <w:bottom w:val="none" w:sz="0" w:space="0" w:color="auto"/>
            <w:right w:val="none" w:sz="0" w:space="0" w:color="auto"/>
          </w:divBdr>
        </w:div>
        <w:div w:id="405805087">
          <w:marLeft w:val="0"/>
          <w:marRight w:val="0"/>
          <w:marTop w:val="0"/>
          <w:marBottom w:val="0"/>
          <w:divBdr>
            <w:top w:val="none" w:sz="0" w:space="0" w:color="auto"/>
            <w:left w:val="none" w:sz="0" w:space="0" w:color="auto"/>
            <w:bottom w:val="none" w:sz="0" w:space="0" w:color="auto"/>
            <w:right w:val="none" w:sz="0" w:space="0" w:color="auto"/>
          </w:divBdr>
        </w:div>
        <w:div w:id="2079356139">
          <w:marLeft w:val="0"/>
          <w:marRight w:val="0"/>
          <w:marTop w:val="0"/>
          <w:marBottom w:val="0"/>
          <w:divBdr>
            <w:top w:val="none" w:sz="0" w:space="0" w:color="auto"/>
            <w:left w:val="none" w:sz="0" w:space="0" w:color="auto"/>
            <w:bottom w:val="none" w:sz="0" w:space="0" w:color="auto"/>
            <w:right w:val="none" w:sz="0" w:space="0" w:color="auto"/>
          </w:divBdr>
        </w:div>
        <w:div w:id="1947539088">
          <w:marLeft w:val="0"/>
          <w:marRight w:val="0"/>
          <w:marTop w:val="0"/>
          <w:marBottom w:val="0"/>
          <w:divBdr>
            <w:top w:val="none" w:sz="0" w:space="0" w:color="auto"/>
            <w:left w:val="none" w:sz="0" w:space="0" w:color="auto"/>
            <w:bottom w:val="none" w:sz="0" w:space="0" w:color="auto"/>
            <w:right w:val="none" w:sz="0" w:space="0" w:color="auto"/>
          </w:divBdr>
        </w:div>
        <w:div w:id="272055000">
          <w:marLeft w:val="0"/>
          <w:marRight w:val="0"/>
          <w:marTop w:val="0"/>
          <w:marBottom w:val="0"/>
          <w:divBdr>
            <w:top w:val="none" w:sz="0" w:space="0" w:color="auto"/>
            <w:left w:val="none" w:sz="0" w:space="0" w:color="auto"/>
            <w:bottom w:val="none" w:sz="0" w:space="0" w:color="auto"/>
            <w:right w:val="none" w:sz="0" w:space="0" w:color="auto"/>
          </w:divBdr>
        </w:div>
        <w:div w:id="314603812">
          <w:marLeft w:val="0"/>
          <w:marRight w:val="0"/>
          <w:marTop w:val="0"/>
          <w:marBottom w:val="0"/>
          <w:divBdr>
            <w:top w:val="none" w:sz="0" w:space="0" w:color="auto"/>
            <w:left w:val="none" w:sz="0" w:space="0" w:color="auto"/>
            <w:bottom w:val="none" w:sz="0" w:space="0" w:color="auto"/>
            <w:right w:val="none" w:sz="0" w:space="0" w:color="auto"/>
          </w:divBdr>
        </w:div>
        <w:div w:id="397048709">
          <w:marLeft w:val="0"/>
          <w:marRight w:val="0"/>
          <w:marTop w:val="0"/>
          <w:marBottom w:val="0"/>
          <w:divBdr>
            <w:top w:val="none" w:sz="0" w:space="0" w:color="auto"/>
            <w:left w:val="none" w:sz="0" w:space="0" w:color="auto"/>
            <w:bottom w:val="none" w:sz="0" w:space="0" w:color="auto"/>
            <w:right w:val="none" w:sz="0" w:space="0" w:color="auto"/>
          </w:divBdr>
        </w:div>
        <w:div w:id="985356362">
          <w:marLeft w:val="0"/>
          <w:marRight w:val="0"/>
          <w:marTop w:val="0"/>
          <w:marBottom w:val="0"/>
          <w:divBdr>
            <w:top w:val="none" w:sz="0" w:space="0" w:color="auto"/>
            <w:left w:val="none" w:sz="0" w:space="0" w:color="auto"/>
            <w:bottom w:val="none" w:sz="0" w:space="0" w:color="auto"/>
            <w:right w:val="none" w:sz="0" w:space="0" w:color="auto"/>
          </w:divBdr>
        </w:div>
        <w:div w:id="917716301">
          <w:marLeft w:val="0"/>
          <w:marRight w:val="0"/>
          <w:marTop w:val="0"/>
          <w:marBottom w:val="0"/>
          <w:divBdr>
            <w:top w:val="none" w:sz="0" w:space="0" w:color="auto"/>
            <w:left w:val="none" w:sz="0" w:space="0" w:color="auto"/>
            <w:bottom w:val="none" w:sz="0" w:space="0" w:color="auto"/>
            <w:right w:val="none" w:sz="0" w:space="0" w:color="auto"/>
          </w:divBdr>
        </w:div>
        <w:div w:id="1290084620">
          <w:marLeft w:val="0"/>
          <w:marRight w:val="0"/>
          <w:marTop w:val="0"/>
          <w:marBottom w:val="0"/>
          <w:divBdr>
            <w:top w:val="none" w:sz="0" w:space="0" w:color="auto"/>
            <w:left w:val="none" w:sz="0" w:space="0" w:color="auto"/>
            <w:bottom w:val="none" w:sz="0" w:space="0" w:color="auto"/>
            <w:right w:val="none" w:sz="0" w:space="0" w:color="auto"/>
          </w:divBdr>
        </w:div>
        <w:div w:id="1803304463">
          <w:marLeft w:val="0"/>
          <w:marRight w:val="0"/>
          <w:marTop w:val="0"/>
          <w:marBottom w:val="0"/>
          <w:divBdr>
            <w:top w:val="none" w:sz="0" w:space="0" w:color="auto"/>
            <w:left w:val="none" w:sz="0" w:space="0" w:color="auto"/>
            <w:bottom w:val="none" w:sz="0" w:space="0" w:color="auto"/>
            <w:right w:val="none" w:sz="0" w:space="0" w:color="auto"/>
          </w:divBdr>
        </w:div>
        <w:div w:id="1842551191">
          <w:marLeft w:val="0"/>
          <w:marRight w:val="0"/>
          <w:marTop w:val="0"/>
          <w:marBottom w:val="0"/>
          <w:divBdr>
            <w:top w:val="none" w:sz="0" w:space="0" w:color="auto"/>
            <w:left w:val="none" w:sz="0" w:space="0" w:color="auto"/>
            <w:bottom w:val="none" w:sz="0" w:space="0" w:color="auto"/>
            <w:right w:val="none" w:sz="0" w:space="0" w:color="auto"/>
          </w:divBdr>
        </w:div>
        <w:div w:id="909195580">
          <w:marLeft w:val="0"/>
          <w:marRight w:val="0"/>
          <w:marTop w:val="0"/>
          <w:marBottom w:val="0"/>
          <w:divBdr>
            <w:top w:val="none" w:sz="0" w:space="0" w:color="auto"/>
            <w:left w:val="none" w:sz="0" w:space="0" w:color="auto"/>
            <w:bottom w:val="none" w:sz="0" w:space="0" w:color="auto"/>
            <w:right w:val="none" w:sz="0" w:space="0" w:color="auto"/>
          </w:divBdr>
        </w:div>
        <w:div w:id="1227494873">
          <w:marLeft w:val="0"/>
          <w:marRight w:val="0"/>
          <w:marTop w:val="0"/>
          <w:marBottom w:val="0"/>
          <w:divBdr>
            <w:top w:val="none" w:sz="0" w:space="0" w:color="auto"/>
            <w:left w:val="none" w:sz="0" w:space="0" w:color="auto"/>
            <w:bottom w:val="none" w:sz="0" w:space="0" w:color="auto"/>
            <w:right w:val="none" w:sz="0" w:space="0" w:color="auto"/>
          </w:divBdr>
        </w:div>
        <w:div w:id="1035350559">
          <w:marLeft w:val="0"/>
          <w:marRight w:val="0"/>
          <w:marTop w:val="0"/>
          <w:marBottom w:val="0"/>
          <w:divBdr>
            <w:top w:val="none" w:sz="0" w:space="0" w:color="auto"/>
            <w:left w:val="none" w:sz="0" w:space="0" w:color="auto"/>
            <w:bottom w:val="none" w:sz="0" w:space="0" w:color="auto"/>
            <w:right w:val="none" w:sz="0" w:space="0" w:color="auto"/>
          </w:divBdr>
        </w:div>
        <w:div w:id="1670020126">
          <w:marLeft w:val="0"/>
          <w:marRight w:val="0"/>
          <w:marTop w:val="0"/>
          <w:marBottom w:val="0"/>
          <w:divBdr>
            <w:top w:val="none" w:sz="0" w:space="0" w:color="auto"/>
            <w:left w:val="none" w:sz="0" w:space="0" w:color="auto"/>
            <w:bottom w:val="none" w:sz="0" w:space="0" w:color="auto"/>
            <w:right w:val="none" w:sz="0" w:space="0" w:color="auto"/>
          </w:divBdr>
        </w:div>
        <w:div w:id="663894291">
          <w:marLeft w:val="0"/>
          <w:marRight w:val="0"/>
          <w:marTop w:val="0"/>
          <w:marBottom w:val="0"/>
          <w:divBdr>
            <w:top w:val="none" w:sz="0" w:space="0" w:color="auto"/>
            <w:left w:val="none" w:sz="0" w:space="0" w:color="auto"/>
            <w:bottom w:val="none" w:sz="0" w:space="0" w:color="auto"/>
            <w:right w:val="none" w:sz="0" w:space="0" w:color="auto"/>
          </w:divBdr>
        </w:div>
        <w:div w:id="375587042">
          <w:marLeft w:val="0"/>
          <w:marRight w:val="0"/>
          <w:marTop w:val="0"/>
          <w:marBottom w:val="0"/>
          <w:divBdr>
            <w:top w:val="none" w:sz="0" w:space="0" w:color="auto"/>
            <w:left w:val="none" w:sz="0" w:space="0" w:color="auto"/>
            <w:bottom w:val="none" w:sz="0" w:space="0" w:color="auto"/>
            <w:right w:val="none" w:sz="0" w:space="0" w:color="auto"/>
          </w:divBdr>
        </w:div>
        <w:div w:id="1768571870">
          <w:marLeft w:val="0"/>
          <w:marRight w:val="0"/>
          <w:marTop w:val="0"/>
          <w:marBottom w:val="0"/>
          <w:divBdr>
            <w:top w:val="none" w:sz="0" w:space="0" w:color="auto"/>
            <w:left w:val="none" w:sz="0" w:space="0" w:color="auto"/>
            <w:bottom w:val="none" w:sz="0" w:space="0" w:color="auto"/>
            <w:right w:val="none" w:sz="0" w:space="0" w:color="auto"/>
          </w:divBdr>
        </w:div>
        <w:div w:id="933365073">
          <w:marLeft w:val="0"/>
          <w:marRight w:val="0"/>
          <w:marTop w:val="0"/>
          <w:marBottom w:val="0"/>
          <w:divBdr>
            <w:top w:val="none" w:sz="0" w:space="0" w:color="auto"/>
            <w:left w:val="none" w:sz="0" w:space="0" w:color="auto"/>
            <w:bottom w:val="none" w:sz="0" w:space="0" w:color="auto"/>
            <w:right w:val="none" w:sz="0" w:space="0" w:color="auto"/>
          </w:divBdr>
        </w:div>
        <w:div w:id="119156888">
          <w:marLeft w:val="0"/>
          <w:marRight w:val="0"/>
          <w:marTop w:val="0"/>
          <w:marBottom w:val="0"/>
          <w:divBdr>
            <w:top w:val="none" w:sz="0" w:space="0" w:color="auto"/>
            <w:left w:val="none" w:sz="0" w:space="0" w:color="auto"/>
            <w:bottom w:val="none" w:sz="0" w:space="0" w:color="auto"/>
            <w:right w:val="none" w:sz="0" w:space="0" w:color="auto"/>
          </w:divBdr>
        </w:div>
        <w:div w:id="1205023226">
          <w:marLeft w:val="0"/>
          <w:marRight w:val="0"/>
          <w:marTop w:val="0"/>
          <w:marBottom w:val="0"/>
          <w:divBdr>
            <w:top w:val="none" w:sz="0" w:space="0" w:color="auto"/>
            <w:left w:val="none" w:sz="0" w:space="0" w:color="auto"/>
            <w:bottom w:val="none" w:sz="0" w:space="0" w:color="auto"/>
            <w:right w:val="none" w:sz="0" w:space="0" w:color="auto"/>
          </w:divBdr>
        </w:div>
        <w:div w:id="1519196737">
          <w:marLeft w:val="0"/>
          <w:marRight w:val="0"/>
          <w:marTop w:val="0"/>
          <w:marBottom w:val="0"/>
          <w:divBdr>
            <w:top w:val="none" w:sz="0" w:space="0" w:color="auto"/>
            <w:left w:val="none" w:sz="0" w:space="0" w:color="auto"/>
            <w:bottom w:val="none" w:sz="0" w:space="0" w:color="auto"/>
            <w:right w:val="none" w:sz="0" w:space="0" w:color="auto"/>
          </w:divBdr>
        </w:div>
        <w:div w:id="824667263">
          <w:marLeft w:val="0"/>
          <w:marRight w:val="0"/>
          <w:marTop w:val="0"/>
          <w:marBottom w:val="0"/>
          <w:divBdr>
            <w:top w:val="none" w:sz="0" w:space="0" w:color="auto"/>
            <w:left w:val="none" w:sz="0" w:space="0" w:color="auto"/>
            <w:bottom w:val="none" w:sz="0" w:space="0" w:color="auto"/>
            <w:right w:val="none" w:sz="0" w:space="0" w:color="auto"/>
          </w:divBdr>
        </w:div>
        <w:div w:id="1980573521">
          <w:marLeft w:val="0"/>
          <w:marRight w:val="0"/>
          <w:marTop w:val="0"/>
          <w:marBottom w:val="0"/>
          <w:divBdr>
            <w:top w:val="none" w:sz="0" w:space="0" w:color="auto"/>
            <w:left w:val="none" w:sz="0" w:space="0" w:color="auto"/>
            <w:bottom w:val="none" w:sz="0" w:space="0" w:color="auto"/>
            <w:right w:val="none" w:sz="0" w:space="0" w:color="auto"/>
          </w:divBdr>
        </w:div>
        <w:div w:id="1726906086">
          <w:marLeft w:val="0"/>
          <w:marRight w:val="0"/>
          <w:marTop w:val="0"/>
          <w:marBottom w:val="0"/>
          <w:divBdr>
            <w:top w:val="none" w:sz="0" w:space="0" w:color="auto"/>
            <w:left w:val="none" w:sz="0" w:space="0" w:color="auto"/>
            <w:bottom w:val="none" w:sz="0" w:space="0" w:color="auto"/>
            <w:right w:val="none" w:sz="0" w:space="0" w:color="auto"/>
          </w:divBdr>
        </w:div>
        <w:div w:id="1653679565">
          <w:marLeft w:val="0"/>
          <w:marRight w:val="0"/>
          <w:marTop w:val="0"/>
          <w:marBottom w:val="0"/>
          <w:divBdr>
            <w:top w:val="none" w:sz="0" w:space="0" w:color="auto"/>
            <w:left w:val="none" w:sz="0" w:space="0" w:color="auto"/>
            <w:bottom w:val="none" w:sz="0" w:space="0" w:color="auto"/>
            <w:right w:val="none" w:sz="0" w:space="0" w:color="auto"/>
          </w:divBdr>
        </w:div>
        <w:div w:id="1080255651">
          <w:marLeft w:val="0"/>
          <w:marRight w:val="0"/>
          <w:marTop w:val="0"/>
          <w:marBottom w:val="0"/>
          <w:divBdr>
            <w:top w:val="none" w:sz="0" w:space="0" w:color="auto"/>
            <w:left w:val="none" w:sz="0" w:space="0" w:color="auto"/>
            <w:bottom w:val="none" w:sz="0" w:space="0" w:color="auto"/>
            <w:right w:val="none" w:sz="0" w:space="0" w:color="auto"/>
          </w:divBdr>
        </w:div>
        <w:div w:id="1705209720">
          <w:marLeft w:val="0"/>
          <w:marRight w:val="0"/>
          <w:marTop w:val="0"/>
          <w:marBottom w:val="0"/>
          <w:divBdr>
            <w:top w:val="none" w:sz="0" w:space="0" w:color="auto"/>
            <w:left w:val="none" w:sz="0" w:space="0" w:color="auto"/>
            <w:bottom w:val="none" w:sz="0" w:space="0" w:color="auto"/>
            <w:right w:val="none" w:sz="0" w:space="0" w:color="auto"/>
          </w:divBdr>
        </w:div>
        <w:div w:id="2021076988">
          <w:marLeft w:val="0"/>
          <w:marRight w:val="0"/>
          <w:marTop w:val="0"/>
          <w:marBottom w:val="0"/>
          <w:divBdr>
            <w:top w:val="none" w:sz="0" w:space="0" w:color="auto"/>
            <w:left w:val="none" w:sz="0" w:space="0" w:color="auto"/>
            <w:bottom w:val="none" w:sz="0" w:space="0" w:color="auto"/>
            <w:right w:val="none" w:sz="0" w:space="0" w:color="auto"/>
          </w:divBdr>
        </w:div>
        <w:div w:id="1922518595">
          <w:marLeft w:val="0"/>
          <w:marRight w:val="0"/>
          <w:marTop w:val="0"/>
          <w:marBottom w:val="0"/>
          <w:divBdr>
            <w:top w:val="none" w:sz="0" w:space="0" w:color="auto"/>
            <w:left w:val="none" w:sz="0" w:space="0" w:color="auto"/>
            <w:bottom w:val="none" w:sz="0" w:space="0" w:color="auto"/>
            <w:right w:val="none" w:sz="0" w:space="0" w:color="auto"/>
          </w:divBdr>
        </w:div>
        <w:div w:id="176502498">
          <w:marLeft w:val="0"/>
          <w:marRight w:val="0"/>
          <w:marTop w:val="0"/>
          <w:marBottom w:val="0"/>
          <w:divBdr>
            <w:top w:val="none" w:sz="0" w:space="0" w:color="auto"/>
            <w:left w:val="none" w:sz="0" w:space="0" w:color="auto"/>
            <w:bottom w:val="none" w:sz="0" w:space="0" w:color="auto"/>
            <w:right w:val="none" w:sz="0" w:space="0" w:color="auto"/>
          </w:divBdr>
        </w:div>
        <w:div w:id="269319513">
          <w:marLeft w:val="0"/>
          <w:marRight w:val="0"/>
          <w:marTop w:val="0"/>
          <w:marBottom w:val="0"/>
          <w:divBdr>
            <w:top w:val="none" w:sz="0" w:space="0" w:color="auto"/>
            <w:left w:val="none" w:sz="0" w:space="0" w:color="auto"/>
            <w:bottom w:val="none" w:sz="0" w:space="0" w:color="auto"/>
            <w:right w:val="none" w:sz="0" w:space="0" w:color="auto"/>
          </w:divBdr>
        </w:div>
        <w:div w:id="1710497717">
          <w:marLeft w:val="0"/>
          <w:marRight w:val="0"/>
          <w:marTop w:val="0"/>
          <w:marBottom w:val="0"/>
          <w:divBdr>
            <w:top w:val="none" w:sz="0" w:space="0" w:color="auto"/>
            <w:left w:val="none" w:sz="0" w:space="0" w:color="auto"/>
            <w:bottom w:val="none" w:sz="0" w:space="0" w:color="auto"/>
            <w:right w:val="none" w:sz="0" w:space="0" w:color="auto"/>
          </w:divBdr>
        </w:div>
        <w:div w:id="91825338">
          <w:marLeft w:val="0"/>
          <w:marRight w:val="0"/>
          <w:marTop w:val="0"/>
          <w:marBottom w:val="0"/>
          <w:divBdr>
            <w:top w:val="none" w:sz="0" w:space="0" w:color="auto"/>
            <w:left w:val="none" w:sz="0" w:space="0" w:color="auto"/>
            <w:bottom w:val="none" w:sz="0" w:space="0" w:color="auto"/>
            <w:right w:val="none" w:sz="0" w:space="0" w:color="auto"/>
          </w:divBdr>
        </w:div>
        <w:div w:id="2126920324">
          <w:marLeft w:val="0"/>
          <w:marRight w:val="0"/>
          <w:marTop w:val="0"/>
          <w:marBottom w:val="0"/>
          <w:divBdr>
            <w:top w:val="none" w:sz="0" w:space="0" w:color="auto"/>
            <w:left w:val="none" w:sz="0" w:space="0" w:color="auto"/>
            <w:bottom w:val="none" w:sz="0" w:space="0" w:color="auto"/>
            <w:right w:val="none" w:sz="0" w:space="0" w:color="auto"/>
          </w:divBdr>
        </w:div>
        <w:div w:id="1835679222">
          <w:marLeft w:val="0"/>
          <w:marRight w:val="0"/>
          <w:marTop w:val="0"/>
          <w:marBottom w:val="0"/>
          <w:divBdr>
            <w:top w:val="none" w:sz="0" w:space="0" w:color="auto"/>
            <w:left w:val="none" w:sz="0" w:space="0" w:color="auto"/>
            <w:bottom w:val="none" w:sz="0" w:space="0" w:color="auto"/>
            <w:right w:val="none" w:sz="0" w:space="0" w:color="auto"/>
          </w:divBdr>
        </w:div>
        <w:div w:id="527837240">
          <w:marLeft w:val="0"/>
          <w:marRight w:val="0"/>
          <w:marTop w:val="0"/>
          <w:marBottom w:val="0"/>
          <w:divBdr>
            <w:top w:val="none" w:sz="0" w:space="0" w:color="auto"/>
            <w:left w:val="none" w:sz="0" w:space="0" w:color="auto"/>
            <w:bottom w:val="none" w:sz="0" w:space="0" w:color="auto"/>
            <w:right w:val="none" w:sz="0" w:space="0" w:color="auto"/>
          </w:divBdr>
        </w:div>
        <w:div w:id="193664919">
          <w:marLeft w:val="0"/>
          <w:marRight w:val="0"/>
          <w:marTop w:val="0"/>
          <w:marBottom w:val="0"/>
          <w:divBdr>
            <w:top w:val="none" w:sz="0" w:space="0" w:color="auto"/>
            <w:left w:val="none" w:sz="0" w:space="0" w:color="auto"/>
            <w:bottom w:val="none" w:sz="0" w:space="0" w:color="auto"/>
            <w:right w:val="none" w:sz="0" w:space="0" w:color="auto"/>
          </w:divBdr>
        </w:div>
        <w:div w:id="68506481">
          <w:marLeft w:val="0"/>
          <w:marRight w:val="0"/>
          <w:marTop w:val="0"/>
          <w:marBottom w:val="0"/>
          <w:divBdr>
            <w:top w:val="none" w:sz="0" w:space="0" w:color="auto"/>
            <w:left w:val="none" w:sz="0" w:space="0" w:color="auto"/>
            <w:bottom w:val="none" w:sz="0" w:space="0" w:color="auto"/>
            <w:right w:val="none" w:sz="0" w:space="0" w:color="auto"/>
          </w:divBdr>
        </w:div>
        <w:div w:id="1017002768">
          <w:marLeft w:val="0"/>
          <w:marRight w:val="0"/>
          <w:marTop w:val="0"/>
          <w:marBottom w:val="0"/>
          <w:divBdr>
            <w:top w:val="none" w:sz="0" w:space="0" w:color="auto"/>
            <w:left w:val="none" w:sz="0" w:space="0" w:color="auto"/>
            <w:bottom w:val="none" w:sz="0" w:space="0" w:color="auto"/>
            <w:right w:val="none" w:sz="0" w:space="0" w:color="auto"/>
          </w:divBdr>
        </w:div>
        <w:div w:id="1806849329">
          <w:marLeft w:val="0"/>
          <w:marRight w:val="0"/>
          <w:marTop w:val="0"/>
          <w:marBottom w:val="0"/>
          <w:divBdr>
            <w:top w:val="none" w:sz="0" w:space="0" w:color="auto"/>
            <w:left w:val="none" w:sz="0" w:space="0" w:color="auto"/>
            <w:bottom w:val="none" w:sz="0" w:space="0" w:color="auto"/>
            <w:right w:val="none" w:sz="0" w:space="0" w:color="auto"/>
          </w:divBdr>
        </w:div>
        <w:div w:id="1508980411">
          <w:marLeft w:val="0"/>
          <w:marRight w:val="0"/>
          <w:marTop w:val="0"/>
          <w:marBottom w:val="0"/>
          <w:divBdr>
            <w:top w:val="none" w:sz="0" w:space="0" w:color="auto"/>
            <w:left w:val="none" w:sz="0" w:space="0" w:color="auto"/>
            <w:bottom w:val="none" w:sz="0" w:space="0" w:color="auto"/>
            <w:right w:val="none" w:sz="0" w:space="0" w:color="auto"/>
          </w:divBdr>
        </w:div>
        <w:div w:id="693576903">
          <w:marLeft w:val="0"/>
          <w:marRight w:val="0"/>
          <w:marTop w:val="0"/>
          <w:marBottom w:val="0"/>
          <w:divBdr>
            <w:top w:val="none" w:sz="0" w:space="0" w:color="auto"/>
            <w:left w:val="none" w:sz="0" w:space="0" w:color="auto"/>
            <w:bottom w:val="none" w:sz="0" w:space="0" w:color="auto"/>
            <w:right w:val="none" w:sz="0" w:space="0" w:color="auto"/>
          </w:divBdr>
        </w:div>
        <w:div w:id="1772773102">
          <w:marLeft w:val="0"/>
          <w:marRight w:val="0"/>
          <w:marTop w:val="0"/>
          <w:marBottom w:val="0"/>
          <w:divBdr>
            <w:top w:val="none" w:sz="0" w:space="0" w:color="auto"/>
            <w:left w:val="none" w:sz="0" w:space="0" w:color="auto"/>
            <w:bottom w:val="none" w:sz="0" w:space="0" w:color="auto"/>
            <w:right w:val="none" w:sz="0" w:space="0" w:color="auto"/>
          </w:divBdr>
        </w:div>
        <w:div w:id="1756318686">
          <w:marLeft w:val="0"/>
          <w:marRight w:val="0"/>
          <w:marTop w:val="0"/>
          <w:marBottom w:val="0"/>
          <w:divBdr>
            <w:top w:val="none" w:sz="0" w:space="0" w:color="auto"/>
            <w:left w:val="none" w:sz="0" w:space="0" w:color="auto"/>
            <w:bottom w:val="none" w:sz="0" w:space="0" w:color="auto"/>
            <w:right w:val="none" w:sz="0" w:space="0" w:color="auto"/>
          </w:divBdr>
        </w:div>
        <w:div w:id="423653225">
          <w:marLeft w:val="0"/>
          <w:marRight w:val="0"/>
          <w:marTop w:val="0"/>
          <w:marBottom w:val="0"/>
          <w:divBdr>
            <w:top w:val="none" w:sz="0" w:space="0" w:color="auto"/>
            <w:left w:val="none" w:sz="0" w:space="0" w:color="auto"/>
            <w:bottom w:val="none" w:sz="0" w:space="0" w:color="auto"/>
            <w:right w:val="none" w:sz="0" w:space="0" w:color="auto"/>
          </w:divBdr>
        </w:div>
        <w:div w:id="754058480">
          <w:marLeft w:val="0"/>
          <w:marRight w:val="0"/>
          <w:marTop w:val="0"/>
          <w:marBottom w:val="0"/>
          <w:divBdr>
            <w:top w:val="none" w:sz="0" w:space="0" w:color="auto"/>
            <w:left w:val="none" w:sz="0" w:space="0" w:color="auto"/>
            <w:bottom w:val="none" w:sz="0" w:space="0" w:color="auto"/>
            <w:right w:val="none" w:sz="0" w:space="0" w:color="auto"/>
          </w:divBdr>
        </w:div>
        <w:div w:id="23603970">
          <w:marLeft w:val="0"/>
          <w:marRight w:val="0"/>
          <w:marTop w:val="0"/>
          <w:marBottom w:val="0"/>
          <w:divBdr>
            <w:top w:val="none" w:sz="0" w:space="0" w:color="auto"/>
            <w:left w:val="none" w:sz="0" w:space="0" w:color="auto"/>
            <w:bottom w:val="none" w:sz="0" w:space="0" w:color="auto"/>
            <w:right w:val="none" w:sz="0" w:space="0" w:color="auto"/>
          </w:divBdr>
        </w:div>
        <w:div w:id="2088334303">
          <w:marLeft w:val="0"/>
          <w:marRight w:val="0"/>
          <w:marTop w:val="0"/>
          <w:marBottom w:val="0"/>
          <w:divBdr>
            <w:top w:val="none" w:sz="0" w:space="0" w:color="auto"/>
            <w:left w:val="none" w:sz="0" w:space="0" w:color="auto"/>
            <w:bottom w:val="none" w:sz="0" w:space="0" w:color="auto"/>
            <w:right w:val="none" w:sz="0" w:space="0" w:color="auto"/>
          </w:divBdr>
        </w:div>
        <w:div w:id="1312171646">
          <w:marLeft w:val="0"/>
          <w:marRight w:val="0"/>
          <w:marTop w:val="0"/>
          <w:marBottom w:val="0"/>
          <w:divBdr>
            <w:top w:val="none" w:sz="0" w:space="0" w:color="auto"/>
            <w:left w:val="none" w:sz="0" w:space="0" w:color="auto"/>
            <w:bottom w:val="none" w:sz="0" w:space="0" w:color="auto"/>
            <w:right w:val="none" w:sz="0" w:space="0" w:color="auto"/>
          </w:divBdr>
        </w:div>
        <w:div w:id="1305967671">
          <w:marLeft w:val="0"/>
          <w:marRight w:val="0"/>
          <w:marTop w:val="0"/>
          <w:marBottom w:val="0"/>
          <w:divBdr>
            <w:top w:val="none" w:sz="0" w:space="0" w:color="auto"/>
            <w:left w:val="none" w:sz="0" w:space="0" w:color="auto"/>
            <w:bottom w:val="none" w:sz="0" w:space="0" w:color="auto"/>
            <w:right w:val="none" w:sz="0" w:space="0" w:color="auto"/>
          </w:divBdr>
        </w:div>
      </w:divsChild>
    </w:div>
    <w:div w:id="2016496182">
      <w:bodyDiv w:val="1"/>
      <w:marLeft w:val="0"/>
      <w:marRight w:val="0"/>
      <w:marTop w:val="0"/>
      <w:marBottom w:val="0"/>
      <w:divBdr>
        <w:top w:val="none" w:sz="0" w:space="0" w:color="auto"/>
        <w:left w:val="none" w:sz="0" w:space="0" w:color="auto"/>
        <w:bottom w:val="none" w:sz="0" w:space="0" w:color="auto"/>
        <w:right w:val="none" w:sz="0" w:space="0" w:color="auto"/>
      </w:divBdr>
    </w:div>
    <w:div w:id="20584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364CF-0AF8-4319-B164-AEC277C5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4843</Words>
  <Characters>26637</Characters>
  <Application>Microsoft Office Word</Application>
  <DocSecurity>0</DocSecurity>
  <Lines>221</Lines>
  <Paragraphs>62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P</dc:creator>
  <cp:lastModifiedBy>alicia</cp:lastModifiedBy>
  <cp:revision>2</cp:revision>
  <dcterms:created xsi:type="dcterms:W3CDTF">2016-02-08T15:09:00Z</dcterms:created>
  <dcterms:modified xsi:type="dcterms:W3CDTF">2016-02-08T15:09:00Z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AMS3500524</vt:lpwstr>
  </property>
  <property fmtid="{D5CDD505-2E9C-101B-9397-08002B2CF9AE}" pid="3" name="docVersion">
    <vt:lpwstr>1</vt:lpwstr>
  </property>
  <property fmtid="{D5CDD505-2E9C-101B-9397-08002B2CF9AE}" pid="4" name="docCliMat">
    <vt:lpwstr>PER-511214</vt:lpwstr>
  </property>
</Properties>
</file>