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CB3" w:rsidRDefault="00DD0A34" w:rsidP="00E422C1">
      <w:pPr>
        <w:jc w:val="center"/>
        <w:rPr>
          <w:b/>
        </w:rPr>
      </w:pPr>
      <w:bookmarkStart w:id="0" w:name="_GoBack"/>
      <w:bookmarkEnd w:id="0"/>
      <w:r>
        <w:rPr>
          <w:b/>
        </w:rPr>
        <w:t>POR EL RECONOCIMIENTO DEL DERECHO DE ACCESO A LA INFORMACIÓN COMO UN DERECHO FUNDAMENTAL</w:t>
      </w:r>
    </w:p>
    <w:p w:rsidR="00671CB3" w:rsidRDefault="00DD0A34">
      <w:pPr>
        <w:jc w:val="both"/>
      </w:pPr>
      <w:r>
        <w:t>Los firmantes de esta declaración, comprometidos con el derecho de acceso a la información y la transparencia, queremos llamar la atención del Gobierno, del resto de poderes públicos, de los partidos políticos y de la sociedad española sobre la necesidad de reconocer el derecho de acceso a la información en poder de las autoridades públicas como un derecho fundamental en nuestro país.</w:t>
      </w:r>
    </w:p>
    <w:p w:rsidR="00671CB3" w:rsidRDefault="00DD0A34">
      <w:pPr>
        <w:jc w:val="both"/>
      </w:pPr>
      <w:r>
        <w:t>Lo hacemos precisamente hoy, 10 de diciembre, coincidiendo con el segundo aniversario de la entrada en vigor de la Ley de Transparencia, porque tenemos el firme convencimiento de que en una democracia es esencial que las personas tengan reconocido el derecho de acceder a la información para poder participar de una manera real y efectiva en los asuntos que les afectan.</w:t>
      </w:r>
    </w:p>
    <w:p w:rsidR="00671CB3" w:rsidRDefault="00DD0A34">
      <w:pPr>
        <w:jc w:val="both"/>
      </w:pPr>
      <w:r>
        <w:t xml:space="preserve">Valoramos muy positivamente el avance que supuso para España la aprobación el 9 de diciembre de 2013 de la </w:t>
      </w:r>
      <w:r>
        <w:rPr>
          <w:iCs/>
        </w:rPr>
        <w:t>Ley 19/2013 de transparencia, acceso a la información pública y buen gobierno.</w:t>
      </w:r>
      <w:r>
        <w:t xml:space="preserve"> </w:t>
      </w:r>
    </w:p>
    <w:p w:rsidR="00671CB3" w:rsidRDefault="00DD0A34">
      <w:pPr>
        <w:jc w:val="both"/>
      </w:pPr>
      <w:r>
        <w:t xml:space="preserve">Sin embargo, consideramos que presenta una seria limitación al no reconocer el derecho de acceso a la información pública como un derecho fundamental. Se sitúa, de este modo, en contra de la tendencia general del Derecho internacional y europeo y contraviene el mandato del artículo 10.2 de la Constitución, que establece que </w:t>
      </w:r>
      <w:r>
        <w:rPr>
          <w:i/>
        </w:rPr>
        <w:t>las normas relativas a los derechos fundamentales y a las libertades que la Constitución reconoce se interpretarán de conformidad con la Declaración Universal de Derechos Humanos y los tratados y acuerdos internacionales sobre las mismas materias ratificados por España.</w:t>
      </w:r>
      <w:r>
        <w:t xml:space="preserve"> En efecto, los artículos 19 de la Declaración Universal de Derechos Humanos, 19 del Pacto Internacional de Derechos Civiles y Políticos, y 10 del Convenio Europeo de Derechos Humanos</w:t>
      </w:r>
      <w:r>
        <w:rPr>
          <w:b/>
          <w:u w:val="single"/>
        </w:rPr>
        <w:t>,</w:t>
      </w:r>
      <w:r>
        <w:t xml:space="preserve"> se entienden inclusivos del derecho de acceso a la información pública. Igualmente se reconoce como derecho fundamental en los artículos 11 y 42 de la Carta de los Derechos Fundamentales de la Unión Europea</w:t>
      </w:r>
      <w:r>
        <w:rPr>
          <w:b/>
        </w:rPr>
        <w:t xml:space="preserve"> </w:t>
      </w:r>
      <w:r>
        <w:t>y ha sido reconocido como tal por el Tribunal Europeo de Derechos Humanos. En este sentido, España debería ratificar cuanto antes el Convenio del Consejo de Europa de 18 de junio de 2009, sobre el Acceso a los Documentos Públicos.</w:t>
      </w:r>
    </w:p>
    <w:p w:rsidR="00671CB3" w:rsidRDefault="00DD0A34">
      <w:pPr>
        <w:jc w:val="both"/>
        <w:rPr>
          <w:bCs/>
          <w:i/>
        </w:rPr>
      </w:pPr>
      <w:r>
        <w:t xml:space="preserve">Los firmantes de esta declaración consideramos que el derecho de acceso a la información es parte integrante del </w:t>
      </w:r>
      <w:r>
        <w:rPr>
          <w:bCs/>
        </w:rPr>
        <w:t>derecho</w:t>
      </w:r>
      <w:r>
        <w:rPr>
          <w:b/>
          <w:bCs/>
        </w:rPr>
        <w:t xml:space="preserve"> </w:t>
      </w:r>
      <w:r>
        <w:rPr>
          <w:bCs/>
        </w:rPr>
        <w:t>a comunicar o recibir libremente información veraz por cualquier medio de difusión</w:t>
      </w:r>
      <w:r>
        <w:t xml:space="preserve"> reconocido en el a</w:t>
      </w:r>
      <w:r>
        <w:rPr>
          <w:bCs/>
        </w:rPr>
        <w:t>rtículo 20.1.d) de la Constitución Española, en tanto condición necesaria para el debate democrático sobre los asuntos públicos amparado por la libertad de expresión del artículo 20.1.a) de la Carta Magna.</w:t>
      </w:r>
      <w:r>
        <w:rPr>
          <w:b/>
          <w:bCs/>
        </w:rPr>
        <w:t xml:space="preserve"> </w:t>
      </w:r>
    </w:p>
    <w:p w:rsidR="00671CB3" w:rsidRDefault="00DD0A34">
      <w:pPr>
        <w:jc w:val="both"/>
      </w:pPr>
      <w:r>
        <w:t>Asimismo, recordamos, en un día como hoy, que este reconocimiento del derecho de acceso a la información como fundamental tiene repercusiones prácticas significativas. El derecho de acceso a la información tiene un efecto disuasorio y preventivo sobre la corrupción y es un presupuesto esencial para hacer efectivo el derecho de los ciudadanos a participar en los asuntos públicos reconocido en el artículo 23.1 de la Constitución, pues sólo con un completo conocimiento de la información relevante es posible enjuiciar propuestas, formular alternativas y exigir una rendición de cuentas. Todo ello, en armonía, además, con el derecho fundamental a la protección de datos de carácter personal, del que no es contrapunto, sino complemento.</w:t>
      </w:r>
    </w:p>
    <w:p w:rsidR="00671CB3" w:rsidRDefault="00DD0A34">
      <w:pPr>
        <w:jc w:val="both"/>
      </w:pPr>
      <w:r>
        <w:t xml:space="preserve">Por todo ello, hacemos un llamamiento al Gobierno, a las Cortes Generales y a las fuerzas políticas de este país para impulsar las reformas y medidas necesarias – entre las que destaca la </w:t>
      </w:r>
      <w:r>
        <w:lastRenderedPageBreak/>
        <w:t>vinculación de la Ley de transparencia 19/2013 al artículo 20.1 de la Constitución Española- para este reconocimiento del acceso a la información como un derecho fundamental.</w:t>
      </w:r>
    </w:p>
    <w:p w:rsidR="00671CB3" w:rsidRDefault="00BE4A52">
      <w:r>
        <w:t>Firmantes</w:t>
      </w:r>
      <w:r w:rsidR="00DD0A34">
        <w:t>:</w:t>
      </w:r>
    </w:p>
    <w:p w:rsidR="007E235A" w:rsidRDefault="007E235A" w:rsidP="00AA59C7">
      <w:pPr>
        <w:pStyle w:val="ListParagraph"/>
        <w:numPr>
          <w:ilvl w:val="0"/>
          <w:numId w:val="1"/>
        </w:numPr>
      </w:pPr>
      <w:r w:rsidRPr="007E235A">
        <w:t>Elvira Alonso Romero, profesora asociada de Filosofía del Derecho en la Universidad CEU Cardenal Herrera</w:t>
      </w:r>
      <w:r>
        <w:t>.</w:t>
      </w:r>
    </w:p>
    <w:p w:rsidR="00671CB3" w:rsidRDefault="00DD0A34" w:rsidP="00AA59C7">
      <w:pPr>
        <w:pStyle w:val="ListParagraph"/>
        <w:numPr>
          <w:ilvl w:val="0"/>
          <w:numId w:val="1"/>
        </w:numPr>
      </w:pPr>
      <w:r>
        <w:t>Paloma Aguilar Fernández, Profesora de Ciencias Políticas y Sociales en la UNED</w:t>
      </w:r>
    </w:p>
    <w:p w:rsidR="00671CB3" w:rsidRDefault="00DD0A34" w:rsidP="00AA59C7">
      <w:pPr>
        <w:pStyle w:val="ListParagraph"/>
        <w:numPr>
          <w:ilvl w:val="0"/>
          <w:numId w:val="1"/>
        </w:numPr>
      </w:pPr>
      <w:r>
        <w:t xml:space="preserve">Javier Astudillo Ruiz, Profesor de Ciencias Políticas y Sociales en la </w:t>
      </w:r>
      <w:proofErr w:type="spellStart"/>
      <w:r>
        <w:t>Universitat</w:t>
      </w:r>
      <w:proofErr w:type="spellEnd"/>
      <w:r>
        <w:t xml:space="preserve"> </w:t>
      </w:r>
      <w:proofErr w:type="spellStart"/>
      <w:r>
        <w:t>Pompeu</w:t>
      </w:r>
      <w:proofErr w:type="spellEnd"/>
      <w:r>
        <w:t xml:space="preserve"> </w:t>
      </w:r>
      <w:proofErr w:type="spellStart"/>
      <w:r>
        <w:t>Fabra</w:t>
      </w:r>
      <w:proofErr w:type="spellEnd"/>
    </w:p>
    <w:p w:rsidR="00671CB3" w:rsidRDefault="00DD0A34" w:rsidP="00AA59C7">
      <w:pPr>
        <w:pStyle w:val="ListParagraph"/>
        <w:numPr>
          <w:ilvl w:val="0"/>
          <w:numId w:val="1"/>
        </w:numPr>
      </w:pPr>
      <w:r>
        <w:t>Hugo Aznar Gómez, Profesor de Ciencias Políticas, Ética y Sociología en la Universidad Cardenal Herrera CEU</w:t>
      </w:r>
    </w:p>
    <w:p w:rsidR="00BF4AAB" w:rsidRPr="00BF4AAB" w:rsidRDefault="00BF4AAB" w:rsidP="00AA59C7">
      <w:pPr>
        <w:pStyle w:val="ListParagraph"/>
        <w:numPr>
          <w:ilvl w:val="0"/>
          <w:numId w:val="1"/>
        </w:numPr>
      </w:pPr>
      <w:r w:rsidRPr="00BF4AAB">
        <w:t>Roberto-Luciano Barbeito Iglesias</w:t>
      </w:r>
      <w:r>
        <w:t xml:space="preserve">, </w:t>
      </w:r>
      <w:r w:rsidRPr="00BF4AAB">
        <w:t>Profesor de Sociología</w:t>
      </w:r>
      <w:r>
        <w:t xml:space="preserve"> </w:t>
      </w:r>
      <w:r w:rsidRPr="00BF4AAB">
        <w:t>Universidad Rey Juan Carlos</w:t>
      </w:r>
    </w:p>
    <w:p w:rsidR="00671CB3" w:rsidRDefault="00DD0A34" w:rsidP="00AA59C7">
      <w:pPr>
        <w:pStyle w:val="ListParagraph"/>
        <w:numPr>
          <w:ilvl w:val="0"/>
          <w:numId w:val="1"/>
        </w:numPr>
      </w:pPr>
      <w:r>
        <w:t xml:space="preserve">Mikel Barreda Díez, Profesor de Ciencia Política en la </w:t>
      </w:r>
      <w:proofErr w:type="spellStart"/>
      <w:r>
        <w:t>Universitat</w:t>
      </w:r>
      <w:proofErr w:type="spellEnd"/>
      <w:r>
        <w:t xml:space="preserve"> </w:t>
      </w:r>
      <w:proofErr w:type="spellStart"/>
      <w:r>
        <w:t>Oberta</w:t>
      </w:r>
      <w:proofErr w:type="spellEnd"/>
      <w:r>
        <w:t xml:space="preserve"> de Catalunya</w:t>
      </w:r>
    </w:p>
    <w:p w:rsidR="00671CB3" w:rsidRDefault="00DD0A34" w:rsidP="00AA59C7">
      <w:pPr>
        <w:pStyle w:val="ListParagraph"/>
        <w:numPr>
          <w:ilvl w:val="0"/>
          <w:numId w:val="1"/>
        </w:numPr>
      </w:pPr>
      <w:r>
        <w:t>Irene Belmonte Martín, Vicedecana de la Facultad de Ciencias Sociales y Jurídicas de Orihuela</w:t>
      </w:r>
    </w:p>
    <w:p w:rsidR="00671CB3" w:rsidRDefault="00DD0A34" w:rsidP="00AA59C7">
      <w:pPr>
        <w:pStyle w:val="ListParagraph"/>
        <w:numPr>
          <w:ilvl w:val="0"/>
          <w:numId w:val="1"/>
        </w:numPr>
      </w:pPr>
      <w:bookmarkStart w:id="1" w:name="__DdeLink__44_2381559"/>
      <w:r>
        <w:t xml:space="preserve">Miguel Ángel Blanes </w:t>
      </w:r>
      <w:proofErr w:type="spellStart"/>
      <w:r>
        <w:t>Climent</w:t>
      </w:r>
      <w:bookmarkEnd w:id="1"/>
      <w:proofErr w:type="spellEnd"/>
      <w:r>
        <w:t>, Doctor en Derecho por la Universidad de Alicante</w:t>
      </w:r>
    </w:p>
    <w:p w:rsidR="00A067D6" w:rsidRDefault="00A067D6" w:rsidP="00A067D6">
      <w:pPr>
        <w:pStyle w:val="ListParagraph"/>
        <w:numPr>
          <w:ilvl w:val="0"/>
          <w:numId w:val="1"/>
        </w:numPr>
      </w:pPr>
      <w:r w:rsidRPr="00A067D6">
        <w:t xml:space="preserve">Joan Botella Corral, Decano del a Facultad de Ciencia Política y de Sociología en la </w:t>
      </w:r>
      <w:proofErr w:type="spellStart"/>
      <w:r w:rsidRPr="00A067D6">
        <w:t>Universitat</w:t>
      </w:r>
      <w:proofErr w:type="spellEnd"/>
      <w:r w:rsidRPr="00A067D6">
        <w:t xml:space="preserve"> </w:t>
      </w:r>
      <w:proofErr w:type="spellStart"/>
      <w:r w:rsidRPr="00A067D6">
        <w:t>Autònoma</w:t>
      </w:r>
      <w:proofErr w:type="spellEnd"/>
      <w:r w:rsidRPr="00A067D6">
        <w:t xml:space="preserve"> de Barcelona</w:t>
      </w:r>
    </w:p>
    <w:p w:rsidR="00981E0E" w:rsidRDefault="00981E0E" w:rsidP="00981E0E">
      <w:pPr>
        <w:pStyle w:val="ListParagraph"/>
        <w:numPr>
          <w:ilvl w:val="0"/>
          <w:numId w:val="1"/>
        </w:numPr>
      </w:pPr>
      <w:r>
        <w:t>Andrés Cernadas Ramos, Profesor de Ciencia Política y Sociología en la Universidad de Santiago de Compostela</w:t>
      </w:r>
    </w:p>
    <w:p w:rsidR="00671CB3" w:rsidRDefault="00DD0A34" w:rsidP="00AA59C7">
      <w:pPr>
        <w:pStyle w:val="ListParagraph"/>
        <w:numPr>
          <w:ilvl w:val="0"/>
          <w:numId w:val="1"/>
        </w:numPr>
      </w:pPr>
      <w:r>
        <w:t xml:space="preserve">Agustí Cerrillo Martínez, Catedrático de Derecho Administrativo en la </w:t>
      </w:r>
      <w:proofErr w:type="spellStart"/>
      <w:r>
        <w:t>Universitat</w:t>
      </w:r>
      <w:proofErr w:type="spellEnd"/>
      <w:r>
        <w:t xml:space="preserve"> </w:t>
      </w:r>
      <w:proofErr w:type="spellStart"/>
      <w:r>
        <w:t>Oberta</w:t>
      </w:r>
      <w:proofErr w:type="spellEnd"/>
      <w:r>
        <w:t xml:space="preserve"> de Catalunya</w:t>
      </w:r>
    </w:p>
    <w:p w:rsidR="00671CB3" w:rsidRDefault="00DD0A34" w:rsidP="00AA59C7">
      <w:pPr>
        <w:pStyle w:val="ListParagraph"/>
        <w:numPr>
          <w:ilvl w:val="0"/>
          <w:numId w:val="1"/>
        </w:numPr>
      </w:pPr>
      <w:r>
        <w:t xml:space="preserve">Francisco Collado Campaña, Profesor de Ciencia Política y de la Administración en la Universidad Pablo de </w:t>
      </w:r>
      <w:proofErr w:type="spellStart"/>
      <w:r>
        <w:t>Olavide</w:t>
      </w:r>
      <w:proofErr w:type="spellEnd"/>
      <w:r>
        <w:t xml:space="preserve"> </w:t>
      </w:r>
    </w:p>
    <w:p w:rsidR="00671CB3" w:rsidRDefault="00DD0A34" w:rsidP="00AA59C7">
      <w:pPr>
        <w:pStyle w:val="ListParagraph"/>
        <w:numPr>
          <w:ilvl w:val="0"/>
          <w:numId w:val="1"/>
        </w:numPr>
      </w:pPr>
      <w:r>
        <w:t xml:space="preserve">Xavier </w:t>
      </w:r>
      <w:proofErr w:type="spellStart"/>
      <w:r>
        <w:t>Coller</w:t>
      </w:r>
      <w:proofErr w:type="spellEnd"/>
      <w:r>
        <w:t xml:space="preserve"> Porta, Profesor de Sociología en Universidad Pablo de </w:t>
      </w:r>
      <w:proofErr w:type="spellStart"/>
      <w:r>
        <w:t>Olavide</w:t>
      </w:r>
      <w:proofErr w:type="spellEnd"/>
    </w:p>
    <w:p w:rsidR="00A067D6" w:rsidRDefault="00A067D6" w:rsidP="00A067D6">
      <w:pPr>
        <w:pStyle w:val="ListParagraph"/>
        <w:numPr>
          <w:ilvl w:val="0"/>
          <w:numId w:val="1"/>
        </w:numPr>
      </w:pPr>
      <w:r w:rsidRPr="00A067D6">
        <w:t xml:space="preserve">Lorenzo Cotino Hueso, Catedrático por la ANECA, Profesor titular de Derecho constitucional de la </w:t>
      </w:r>
      <w:proofErr w:type="spellStart"/>
      <w:r w:rsidRPr="00A067D6">
        <w:t>Universitat</w:t>
      </w:r>
      <w:proofErr w:type="spellEnd"/>
      <w:r w:rsidRPr="00A067D6">
        <w:t xml:space="preserve"> de Valencia</w:t>
      </w:r>
    </w:p>
    <w:p w:rsidR="00981E0E" w:rsidRDefault="00DD0A34" w:rsidP="00981E0E">
      <w:pPr>
        <w:pStyle w:val="ListParagraph"/>
        <w:numPr>
          <w:ilvl w:val="0"/>
          <w:numId w:val="1"/>
        </w:numPr>
      </w:pPr>
      <w:r>
        <w:t xml:space="preserve">José Luis </w:t>
      </w:r>
      <w:proofErr w:type="spellStart"/>
      <w:r>
        <w:t>Dader</w:t>
      </w:r>
      <w:proofErr w:type="spellEnd"/>
      <w:r>
        <w:t xml:space="preserve"> García, Catedrático de Periodismo en la Universidad Complutense de Madrid</w:t>
      </w:r>
      <w:r w:rsidR="00981E0E" w:rsidRPr="00981E0E">
        <w:t xml:space="preserve"> </w:t>
      </w:r>
    </w:p>
    <w:p w:rsidR="002A481C" w:rsidRPr="002A481C" w:rsidRDefault="002A481C" w:rsidP="00AA59C7">
      <w:pPr>
        <w:pStyle w:val="ListParagraph"/>
        <w:numPr>
          <w:ilvl w:val="0"/>
          <w:numId w:val="1"/>
        </w:numPr>
      </w:pPr>
      <w:r w:rsidRPr="002A481C">
        <w:t>Sebastián Escámez</w:t>
      </w:r>
      <w:r>
        <w:t xml:space="preserve">, </w:t>
      </w:r>
      <w:r w:rsidRPr="002A481C">
        <w:t>Profesor de Ciencia Política</w:t>
      </w:r>
      <w:r>
        <w:t xml:space="preserve">, </w:t>
      </w:r>
      <w:r w:rsidRPr="002A481C">
        <w:t>Universidad de Málaga</w:t>
      </w:r>
      <w:r>
        <w:t>.</w:t>
      </w:r>
    </w:p>
    <w:p w:rsidR="00A067D6" w:rsidRDefault="00A067D6" w:rsidP="00A067D6">
      <w:pPr>
        <w:pStyle w:val="ListParagraph"/>
        <w:numPr>
          <w:ilvl w:val="0"/>
          <w:numId w:val="1"/>
        </w:numPr>
      </w:pPr>
      <w:r>
        <w:t>Severiano Fernández Ramos, Catedrático de Derecho Administrativo en la Universidad de Cádiz</w:t>
      </w:r>
    </w:p>
    <w:p w:rsidR="0026598F" w:rsidRDefault="0026598F" w:rsidP="00AA59C7">
      <w:pPr>
        <w:pStyle w:val="ListParagraph"/>
        <w:numPr>
          <w:ilvl w:val="0"/>
          <w:numId w:val="1"/>
        </w:numPr>
      </w:pPr>
      <w:proofErr w:type="spellStart"/>
      <w:r w:rsidRPr="0026598F">
        <w:t>Ramon</w:t>
      </w:r>
      <w:proofErr w:type="spellEnd"/>
      <w:r w:rsidRPr="0026598F">
        <w:t xml:space="preserve"> Galindo </w:t>
      </w:r>
      <w:proofErr w:type="spellStart"/>
      <w:r w:rsidRPr="0026598F">
        <w:t>Caldés</w:t>
      </w:r>
      <w:proofErr w:type="spellEnd"/>
      <w:r w:rsidRPr="0026598F">
        <w:t xml:space="preserve">, </w:t>
      </w:r>
      <w:proofErr w:type="spellStart"/>
      <w:r w:rsidRPr="0026598F">
        <w:t>Professor</w:t>
      </w:r>
      <w:proofErr w:type="spellEnd"/>
      <w:r w:rsidRPr="0026598F">
        <w:t xml:space="preserve"> de</w:t>
      </w:r>
      <w:r w:rsidR="00B6146D">
        <w:t xml:space="preserve"> Derecho Administrativo en la</w:t>
      </w:r>
      <w:r>
        <w:t xml:space="preserve"> </w:t>
      </w:r>
      <w:proofErr w:type="spellStart"/>
      <w:r w:rsidRPr="0026598F">
        <w:t>Universitat</w:t>
      </w:r>
      <w:proofErr w:type="spellEnd"/>
      <w:r w:rsidRPr="0026598F">
        <w:t xml:space="preserve"> </w:t>
      </w:r>
      <w:proofErr w:type="spellStart"/>
      <w:r w:rsidRPr="0026598F">
        <w:t>Oberta</w:t>
      </w:r>
      <w:proofErr w:type="spellEnd"/>
      <w:r w:rsidRPr="0026598F">
        <w:t xml:space="preserve"> de Catalunya</w:t>
      </w:r>
      <w:r w:rsidR="00B6146D">
        <w:t>.</w:t>
      </w:r>
    </w:p>
    <w:p w:rsidR="00B6146D" w:rsidRDefault="00B6146D" w:rsidP="00AA59C7">
      <w:pPr>
        <w:pStyle w:val="ListParagraph"/>
        <w:numPr>
          <w:ilvl w:val="0"/>
          <w:numId w:val="1"/>
        </w:numPr>
      </w:pPr>
      <w:r>
        <w:t xml:space="preserve">Eduardo Gamero Casado, Catedrático de Derecho Administrativo en la Universidad Pablo de </w:t>
      </w:r>
      <w:proofErr w:type="spellStart"/>
      <w:r>
        <w:t>Olavide</w:t>
      </w:r>
      <w:proofErr w:type="spellEnd"/>
      <w:r>
        <w:t xml:space="preserve">. </w:t>
      </w:r>
    </w:p>
    <w:p w:rsidR="00BD115D" w:rsidRDefault="00BD115D" w:rsidP="00AA59C7">
      <w:pPr>
        <w:pStyle w:val="ListParagraph"/>
        <w:numPr>
          <w:ilvl w:val="0"/>
          <w:numId w:val="1"/>
        </w:numPr>
      </w:pPr>
      <w:r>
        <w:t xml:space="preserve">Ricardo García Macho, Catedrático de Derecho Administrativo en la </w:t>
      </w:r>
      <w:proofErr w:type="spellStart"/>
      <w:r>
        <w:t>Universitat</w:t>
      </w:r>
      <w:proofErr w:type="spellEnd"/>
      <w:r>
        <w:t xml:space="preserve"> Jaume I. </w:t>
      </w:r>
    </w:p>
    <w:p w:rsidR="00A067D6" w:rsidRPr="0026598F" w:rsidRDefault="00A067D6" w:rsidP="00A067D6">
      <w:pPr>
        <w:pStyle w:val="ListParagraph"/>
        <w:numPr>
          <w:ilvl w:val="0"/>
          <w:numId w:val="1"/>
        </w:numPr>
      </w:pPr>
      <w:r w:rsidRPr="00A067D6">
        <w:t>Emilio Guichot Reina, Catedrático de Derecho Administrativo en la Universidad de Sevilla</w:t>
      </w:r>
      <w:r w:rsidR="00B6146D">
        <w:t>.</w:t>
      </w:r>
    </w:p>
    <w:p w:rsidR="00671CB3" w:rsidRDefault="00DD0A34" w:rsidP="00AA59C7">
      <w:pPr>
        <w:pStyle w:val="ListParagraph"/>
        <w:numPr>
          <w:ilvl w:val="0"/>
          <w:numId w:val="1"/>
        </w:numPr>
      </w:pPr>
      <w:r>
        <w:t xml:space="preserve">Ángel Iglesias Alonso, Profesor </w:t>
      </w:r>
      <w:r w:rsidR="00B6146D">
        <w:t xml:space="preserve">Visitante de Ciencia Política y de la Administración </w:t>
      </w:r>
      <w:r>
        <w:t xml:space="preserve">en la Universidad </w:t>
      </w:r>
      <w:r w:rsidR="00B6146D">
        <w:t xml:space="preserve">de </w:t>
      </w:r>
      <w:proofErr w:type="spellStart"/>
      <w:r w:rsidR="00B6146D">
        <w:t>Münster</w:t>
      </w:r>
      <w:proofErr w:type="spellEnd"/>
      <w:r w:rsidR="00B6146D">
        <w:t xml:space="preserve"> (Alemania).</w:t>
      </w:r>
    </w:p>
    <w:p w:rsidR="00BF4AAB" w:rsidRDefault="00BF4AAB" w:rsidP="00AA59C7">
      <w:pPr>
        <w:pStyle w:val="ListParagraph"/>
        <w:numPr>
          <w:ilvl w:val="0"/>
          <w:numId w:val="1"/>
        </w:numPr>
      </w:pPr>
      <w:r w:rsidRPr="00BF4AAB">
        <w:t>Fernando Jiménez Sánchez</w:t>
      </w:r>
      <w:r>
        <w:t xml:space="preserve">, </w:t>
      </w:r>
      <w:r w:rsidRPr="00BF4AAB">
        <w:t>Profesor Titular de Ciencia Política y Administració</w:t>
      </w:r>
      <w:r>
        <w:t>n Pública Universidad de Murcia</w:t>
      </w:r>
      <w:r w:rsidR="00B6146D">
        <w:t>.</w:t>
      </w:r>
    </w:p>
    <w:p w:rsidR="004154F1" w:rsidRDefault="004154F1" w:rsidP="004154F1">
      <w:pPr>
        <w:pStyle w:val="ListParagraph"/>
        <w:numPr>
          <w:ilvl w:val="0"/>
          <w:numId w:val="1"/>
        </w:numPr>
      </w:pPr>
      <w:r>
        <w:t>Isaac Martín Delgado, Profesor Titular de Derecho Administrativo. Director del Centro de Estudios Europeos de la Universidad de Castilla-La Mancha.</w:t>
      </w:r>
    </w:p>
    <w:p w:rsidR="00B6146D" w:rsidRDefault="00B6146D" w:rsidP="004154F1">
      <w:pPr>
        <w:pStyle w:val="ListParagraph"/>
        <w:numPr>
          <w:ilvl w:val="0"/>
          <w:numId w:val="1"/>
        </w:numPr>
      </w:pPr>
      <w:r>
        <w:t>Jesús Lizcano Álvarez, Catedrático de Economía Financiera y Contabilidad en la Universidad Autónoma de Madrid y Presidente de Transparencia Internacional-España.</w:t>
      </w:r>
    </w:p>
    <w:p w:rsidR="0084226F" w:rsidRDefault="00B6146D" w:rsidP="004154F1">
      <w:pPr>
        <w:pStyle w:val="ListParagraph"/>
        <w:numPr>
          <w:ilvl w:val="0"/>
          <w:numId w:val="1"/>
        </w:numPr>
      </w:pPr>
      <w:r>
        <w:lastRenderedPageBreak/>
        <w:t xml:space="preserve">Joaquín Martín Cubas, Profesor de Ciencia Política y de la Administración en la Universidad de Valencia. </w:t>
      </w:r>
    </w:p>
    <w:p w:rsidR="00552E9A" w:rsidRDefault="00552E9A" w:rsidP="004154F1">
      <w:pPr>
        <w:pStyle w:val="ListParagraph"/>
        <w:numPr>
          <w:ilvl w:val="0"/>
          <w:numId w:val="1"/>
        </w:numPr>
      </w:pPr>
      <w:proofErr w:type="spellStart"/>
      <w:r>
        <w:t>Ricard</w:t>
      </w:r>
      <w:proofErr w:type="spellEnd"/>
      <w:r>
        <w:t xml:space="preserve"> Martínez </w:t>
      </w:r>
      <w:proofErr w:type="spellStart"/>
      <w:r>
        <w:t>Martínez</w:t>
      </w:r>
      <w:proofErr w:type="spellEnd"/>
      <w:r>
        <w:t xml:space="preserve">, Profesor de Derecho Constitucional en la </w:t>
      </w:r>
      <w:proofErr w:type="spellStart"/>
      <w:r>
        <w:t>Universitat</w:t>
      </w:r>
      <w:proofErr w:type="spellEnd"/>
      <w:r>
        <w:t xml:space="preserve"> </w:t>
      </w:r>
      <w:proofErr w:type="spellStart"/>
      <w:r>
        <w:t>Oberta</w:t>
      </w:r>
      <w:proofErr w:type="spellEnd"/>
      <w:r>
        <w:t xml:space="preserve"> de Catalunya. </w:t>
      </w:r>
    </w:p>
    <w:p w:rsidR="00B6146D" w:rsidRDefault="0084226F" w:rsidP="004154F1">
      <w:pPr>
        <w:pStyle w:val="ListParagraph"/>
        <w:numPr>
          <w:ilvl w:val="0"/>
          <w:numId w:val="1"/>
        </w:numPr>
      </w:pPr>
      <w:proofErr w:type="spellStart"/>
      <w:r>
        <w:t>Alvaro</w:t>
      </w:r>
      <w:proofErr w:type="spellEnd"/>
      <w:r>
        <w:t xml:space="preserve"> </w:t>
      </w:r>
      <w:proofErr w:type="spellStart"/>
      <w:r>
        <w:t>Xosé</w:t>
      </w:r>
      <w:proofErr w:type="spellEnd"/>
      <w:r>
        <w:t xml:space="preserve"> López Mira, Profesor TU de Ciencia Política y de la Administración en la Universidade de Vigo. </w:t>
      </w:r>
      <w:r w:rsidR="00B6146D">
        <w:t xml:space="preserve"> </w:t>
      </w:r>
    </w:p>
    <w:p w:rsidR="003E1F51" w:rsidRDefault="003E1F51" w:rsidP="003E1F51">
      <w:pPr>
        <w:pStyle w:val="ListParagraph"/>
        <w:numPr>
          <w:ilvl w:val="0"/>
          <w:numId w:val="1"/>
        </w:numPr>
      </w:pPr>
      <w:r w:rsidRPr="003E1F51">
        <w:t>José Luis Martínez-Alonso Camps</w:t>
      </w:r>
      <w:r>
        <w:t xml:space="preserve">, Profesor asociado de Derecho Constitucional y Ciencia Política, </w:t>
      </w:r>
      <w:proofErr w:type="spellStart"/>
      <w:r>
        <w:t>Universitat</w:t>
      </w:r>
      <w:proofErr w:type="spellEnd"/>
      <w:r>
        <w:t xml:space="preserve"> de Barcelona</w:t>
      </w:r>
    </w:p>
    <w:p w:rsidR="00671CB3" w:rsidRPr="00BF4AAB" w:rsidRDefault="00DD0A34" w:rsidP="00AA59C7">
      <w:pPr>
        <w:pStyle w:val="ListParagraph"/>
        <w:numPr>
          <w:ilvl w:val="0"/>
          <w:numId w:val="1"/>
        </w:numPr>
      </w:pPr>
      <w:r>
        <w:t xml:space="preserve">Ruth </w:t>
      </w:r>
      <w:proofErr w:type="spellStart"/>
      <w:r>
        <w:t>Martinón</w:t>
      </w:r>
      <w:proofErr w:type="spellEnd"/>
      <w:r>
        <w:t xml:space="preserve"> Quintero, Profesora de Derecho Internacional Público y Relaciones Internacionales en la Universidad de La Laguna</w:t>
      </w:r>
    </w:p>
    <w:p w:rsidR="0003227A" w:rsidRPr="0003227A" w:rsidRDefault="0003227A" w:rsidP="00AA59C7">
      <w:pPr>
        <w:pStyle w:val="ListParagraph"/>
        <w:numPr>
          <w:ilvl w:val="0"/>
          <w:numId w:val="1"/>
        </w:numPr>
      </w:pPr>
      <w:r w:rsidRPr="0003227A">
        <w:t xml:space="preserve">Oriol Mir </w:t>
      </w:r>
      <w:proofErr w:type="spellStart"/>
      <w:r w:rsidRPr="0003227A">
        <w:t>Puigpelat</w:t>
      </w:r>
      <w:proofErr w:type="spellEnd"/>
      <w:r>
        <w:t xml:space="preserve">, </w:t>
      </w:r>
      <w:r w:rsidRPr="0003227A">
        <w:t xml:space="preserve">Catedrático </w:t>
      </w:r>
      <w:r w:rsidR="001B01EF">
        <w:t xml:space="preserve">acreditado </w:t>
      </w:r>
      <w:r w:rsidRPr="0003227A">
        <w:t>de Derecho administrativo de la Universidad de Barcelona</w:t>
      </w:r>
      <w:r>
        <w:t xml:space="preserve"> y </w:t>
      </w:r>
      <w:r w:rsidRPr="0003227A">
        <w:t>vicepresidente de la Comisión de Garantía del Derecho de Acceso a la Información Pública de Cataluña (GAIP).</w:t>
      </w:r>
    </w:p>
    <w:p w:rsidR="00671CB3" w:rsidRPr="00AA59C7" w:rsidRDefault="00DE2967" w:rsidP="00AA59C7">
      <w:pPr>
        <w:pStyle w:val="ListParagraph"/>
        <w:numPr>
          <w:ilvl w:val="0"/>
          <w:numId w:val="1"/>
        </w:numPr>
        <w:rPr>
          <w:color w:val="000000"/>
        </w:rPr>
      </w:pPr>
      <w:r>
        <w:rPr>
          <w:color w:val="000000"/>
        </w:rPr>
        <w:t>Josep Lob</w:t>
      </w:r>
      <w:r w:rsidR="00DD0A34" w:rsidRPr="00AA59C7">
        <w:rPr>
          <w:color w:val="000000"/>
        </w:rPr>
        <w:t>era, Profesor de Sociología en la Universidad Autónoma de Madrid</w:t>
      </w:r>
    </w:p>
    <w:p w:rsidR="008145BC" w:rsidRPr="008145BC" w:rsidRDefault="008145BC" w:rsidP="008145BC">
      <w:pPr>
        <w:pStyle w:val="ListParagraph"/>
        <w:numPr>
          <w:ilvl w:val="0"/>
          <w:numId w:val="1"/>
        </w:numPr>
        <w:rPr>
          <w:color w:val="auto"/>
        </w:rPr>
      </w:pPr>
      <w:r w:rsidRPr="008145BC">
        <w:rPr>
          <w:color w:val="auto"/>
        </w:rPr>
        <w:t xml:space="preserve">José Molina </w:t>
      </w:r>
      <w:proofErr w:type="spellStart"/>
      <w:r w:rsidRPr="008145BC">
        <w:rPr>
          <w:color w:val="auto"/>
        </w:rPr>
        <w:t>Molina</w:t>
      </w:r>
      <w:proofErr w:type="spellEnd"/>
      <w:r w:rsidRPr="008145BC">
        <w:rPr>
          <w:color w:val="auto"/>
        </w:rPr>
        <w:t>, Doctor en Economía y Sociólogo.</w:t>
      </w:r>
    </w:p>
    <w:p w:rsidR="008145BC" w:rsidRPr="008145BC" w:rsidRDefault="008145BC" w:rsidP="008145BC">
      <w:pPr>
        <w:pStyle w:val="ListParagraph"/>
        <w:numPr>
          <w:ilvl w:val="0"/>
          <w:numId w:val="1"/>
        </w:numPr>
        <w:rPr>
          <w:color w:val="auto"/>
        </w:rPr>
      </w:pPr>
      <w:r w:rsidRPr="008145BC">
        <w:rPr>
          <w:color w:val="auto"/>
        </w:rPr>
        <w:t xml:space="preserve">José Ramón Montero </w:t>
      </w:r>
      <w:proofErr w:type="spellStart"/>
      <w:r w:rsidRPr="008145BC">
        <w:rPr>
          <w:color w:val="auto"/>
        </w:rPr>
        <w:t>Gibert</w:t>
      </w:r>
      <w:proofErr w:type="spellEnd"/>
      <w:r w:rsidRPr="008145BC">
        <w:rPr>
          <w:color w:val="auto"/>
        </w:rPr>
        <w:t>, Catedrático de Ciencia Política en la Universidad Autónoma de Madrid</w:t>
      </w:r>
    </w:p>
    <w:p w:rsidR="00671CB3" w:rsidRPr="00DD0A34" w:rsidRDefault="00DD0A34" w:rsidP="00AA59C7">
      <w:pPr>
        <w:pStyle w:val="ListParagraph"/>
        <w:numPr>
          <w:ilvl w:val="0"/>
          <w:numId w:val="1"/>
        </w:numPr>
        <w:rPr>
          <w:color w:val="auto"/>
        </w:rPr>
      </w:pPr>
      <w:r w:rsidRPr="00DD0A34">
        <w:rPr>
          <w:color w:val="auto"/>
        </w:rPr>
        <w:t>Elisa De la Nuez Sánchez- Cascado, licenciada en Derecho por la Universidad Complutense de Madrid y abogada del Estado.</w:t>
      </w:r>
    </w:p>
    <w:p w:rsidR="00671CB3" w:rsidRDefault="00DD0A34" w:rsidP="00AA59C7">
      <w:pPr>
        <w:pStyle w:val="ListParagraph"/>
        <w:numPr>
          <w:ilvl w:val="0"/>
          <w:numId w:val="1"/>
        </w:numPr>
      </w:pPr>
      <w:r>
        <w:t xml:space="preserve">Fernando </w:t>
      </w:r>
      <w:proofErr w:type="spellStart"/>
      <w:r>
        <w:t>Oliván</w:t>
      </w:r>
      <w:proofErr w:type="spellEnd"/>
      <w:r>
        <w:t xml:space="preserve"> López, Profesor de Derecho Constitucional en la Universidad Rey Juan Carlos</w:t>
      </w:r>
    </w:p>
    <w:p w:rsidR="00671CB3" w:rsidRDefault="00DD0A34" w:rsidP="00AA59C7">
      <w:pPr>
        <w:pStyle w:val="ListParagraph"/>
        <w:numPr>
          <w:ilvl w:val="0"/>
          <w:numId w:val="1"/>
        </w:numPr>
      </w:pPr>
      <w:r>
        <w:t>David Ortega Gutiérrez, Profesor de Derecho Constitucional en la Universidad Rey Juan Carlos</w:t>
      </w:r>
    </w:p>
    <w:p w:rsidR="00671CB3" w:rsidRDefault="00DD0A34" w:rsidP="00AA59C7">
      <w:pPr>
        <w:pStyle w:val="ListParagraph"/>
        <w:numPr>
          <w:ilvl w:val="0"/>
          <w:numId w:val="1"/>
        </w:numPr>
      </w:pPr>
      <w:r>
        <w:t>Alberto de la Peña Varona, Profesor en Ciencia Política y de la Administración en la Universidad del País Vasco</w:t>
      </w:r>
    </w:p>
    <w:p w:rsidR="00671CB3" w:rsidRPr="00DD0A34" w:rsidRDefault="00DD0A34" w:rsidP="00AA59C7">
      <w:pPr>
        <w:pStyle w:val="ListParagraph"/>
        <w:numPr>
          <w:ilvl w:val="0"/>
          <w:numId w:val="1"/>
        </w:numPr>
        <w:rPr>
          <w:color w:val="auto"/>
        </w:rPr>
      </w:pPr>
      <w:r w:rsidRPr="00DD0A34">
        <w:rPr>
          <w:color w:val="auto"/>
        </w:rPr>
        <w:t>Carmen Pineda Nebot, Universidad Rey Juan Carlos</w:t>
      </w:r>
    </w:p>
    <w:p w:rsidR="00671CB3" w:rsidRDefault="001B01EF" w:rsidP="00AA59C7">
      <w:pPr>
        <w:pStyle w:val="ListParagraph"/>
        <w:numPr>
          <w:ilvl w:val="0"/>
          <w:numId w:val="1"/>
        </w:numPr>
      </w:pPr>
      <w:r>
        <w:t>José Luis Piñar Mañas, Catedrático</w:t>
      </w:r>
      <w:r w:rsidR="00DD0A34">
        <w:t xml:space="preserve"> de Derecho Administrativo en la Universidad CEU-San Pablo</w:t>
      </w:r>
      <w:r>
        <w:t>.</w:t>
      </w:r>
    </w:p>
    <w:p w:rsidR="00125180" w:rsidRDefault="00125180" w:rsidP="00125180">
      <w:pPr>
        <w:pStyle w:val="ListParagraph"/>
        <w:numPr>
          <w:ilvl w:val="0"/>
          <w:numId w:val="1"/>
        </w:numPr>
      </w:pPr>
      <w:r>
        <w:t xml:space="preserve">Álvaro Ramírez-Alujas, </w:t>
      </w:r>
      <w:r w:rsidRPr="00125180">
        <w:t>fundador e investigador del GIGAPP.</w:t>
      </w:r>
    </w:p>
    <w:p w:rsidR="00671CB3" w:rsidRDefault="00DD0A34" w:rsidP="00AA59C7">
      <w:pPr>
        <w:pStyle w:val="ListParagraph"/>
        <w:numPr>
          <w:ilvl w:val="0"/>
          <w:numId w:val="1"/>
        </w:numPr>
      </w:pPr>
      <w:r>
        <w:t>Leonor Rams Ramos, Doctora y Profesora en Derecho Administrativo en la Universidad Rey Juan Carlos</w:t>
      </w:r>
    </w:p>
    <w:p w:rsidR="00671CB3" w:rsidRDefault="00DD0A34" w:rsidP="00AA59C7">
      <w:pPr>
        <w:pStyle w:val="ListParagraph"/>
        <w:numPr>
          <w:ilvl w:val="0"/>
          <w:numId w:val="1"/>
        </w:numPr>
      </w:pPr>
      <w:r>
        <w:t>Rafael Rubio Núñez, Coordinador de Image</w:t>
      </w:r>
      <w:r w:rsidR="00881AE3">
        <w:t>n</w:t>
      </w:r>
      <w:r>
        <w:t xml:space="preserve"> y Comunicación del Departamento de Derecho Constitucional en la Universidad Complutense de Madrid</w:t>
      </w:r>
    </w:p>
    <w:p w:rsidR="00881AE3" w:rsidRDefault="00881AE3" w:rsidP="00AA59C7">
      <w:pPr>
        <w:pStyle w:val="ListParagraph"/>
        <w:numPr>
          <w:ilvl w:val="0"/>
          <w:numId w:val="1"/>
        </w:numPr>
      </w:pPr>
      <w:r w:rsidRPr="00881AE3">
        <w:t xml:space="preserve">Edgar Alejandro Ruvalcaba </w:t>
      </w:r>
      <w:r>
        <w:t>Gómez, I</w:t>
      </w:r>
      <w:r w:rsidRPr="00881AE3">
        <w:t xml:space="preserve">nvestigador </w:t>
      </w:r>
      <w:proofErr w:type="spellStart"/>
      <w:r w:rsidRPr="00881AE3">
        <w:t>predoctoral</w:t>
      </w:r>
      <w:proofErr w:type="spellEnd"/>
      <w:r w:rsidRPr="00881AE3">
        <w:t xml:space="preserve"> en la Universidad Autónoma de Madrid</w:t>
      </w:r>
    </w:p>
    <w:p w:rsidR="00671CB3" w:rsidRDefault="007F2E5B" w:rsidP="007F2E5B">
      <w:pPr>
        <w:pStyle w:val="ListParagraph"/>
        <w:numPr>
          <w:ilvl w:val="0"/>
          <w:numId w:val="1"/>
        </w:numPr>
      </w:pPr>
      <w:r w:rsidRPr="007F2E5B">
        <w:t>Manuel Sánchez de Diego, Profesor de Derecho de la Información de la Universidad Complutense de Madrid.</w:t>
      </w:r>
    </w:p>
    <w:p w:rsidR="00671CB3" w:rsidRDefault="00DD0A34" w:rsidP="00AA59C7">
      <w:pPr>
        <w:pStyle w:val="ListParagraph"/>
        <w:numPr>
          <w:ilvl w:val="0"/>
          <w:numId w:val="1"/>
        </w:numPr>
      </w:pPr>
      <w:r>
        <w:t>José Manuel Sánchez Duarte, Profesor Visitante de Derecho Público y Ciencia Política en la Universidad Rey Juan Carlos</w:t>
      </w:r>
    </w:p>
    <w:p w:rsidR="00981E0E" w:rsidRDefault="00981E0E" w:rsidP="00981E0E">
      <w:pPr>
        <w:pStyle w:val="ListParagraph"/>
        <w:numPr>
          <w:ilvl w:val="0"/>
          <w:numId w:val="1"/>
        </w:numPr>
      </w:pPr>
      <w:r w:rsidRPr="00981E0E">
        <w:t>Laura Tejedor Fuentes, Doctora en Transparencia y Colaboradora Honorífica del Departamento de Periodismo I de la Universidad Complutense de Madrid</w:t>
      </w:r>
    </w:p>
    <w:p w:rsidR="00BF4AAB" w:rsidRPr="00BF4AAB" w:rsidRDefault="00BF4AAB" w:rsidP="00AA59C7">
      <w:pPr>
        <w:pStyle w:val="ListParagraph"/>
        <w:numPr>
          <w:ilvl w:val="0"/>
          <w:numId w:val="1"/>
        </w:numPr>
      </w:pPr>
      <w:r w:rsidRPr="00BF4AAB">
        <w:t xml:space="preserve">Jorge </w:t>
      </w:r>
      <w:proofErr w:type="spellStart"/>
      <w:r w:rsidRPr="00BF4AAB">
        <w:t>Urdánoz</w:t>
      </w:r>
      <w:proofErr w:type="spellEnd"/>
      <w:r w:rsidRPr="00BF4AAB">
        <w:t xml:space="preserve"> </w:t>
      </w:r>
      <w:proofErr w:type="spellStart"/>
      <w:r w:rsidRPr="00BF4AAB">
        <w:t>Ganuza</w:t>
      </w:r>
      <w:proofErr w:type="spellEnd"/>
      <w:r>
        <w:t xml:space="preserve">, </w:t>
      </w:r>
      <w:r w:rsidRPr="00BF4AAB">
        <w:t>profesor de filosofía del derecho - Universidad Pública De Navarra</w:t>
      </w:r>
    </w:p>
    <w:p w:rsidR="00CF09D7" w:rsidRDefault="00CF09D7" w:rsidP="00CF09D7">
      <w:pPr>
        <w:pStyle w:val="ListParagraph"/>
        <w:numPr>
          <w:ilvl w:val="0"/>
          <w:numId w:val="1"/>
        </w:numPr>
      </w:pPr>
      <w:r>
        <w:t xml:space="preserve">Francisco J. </w:t>
      </w:r>
      <w:proofErr w:type="spellStart"/>
      <w:r>
        <w:t>Vanaclocha</w:t>
      </w:r>
      <w:proofErr w:type="spellEnd"/>
      <w:r>
        <w:t xml:space="preserve"> </w:t>
      </w:r>
      <w:proofErr w:type="spellStart"/>
      <w:r>
        <w:t>Bellver</w:t>
      </w:r>
      <w:proofErr w:type="spellEnd"/>
      <w:r>
        <w:t xml:space="preserve">, Catedrático de Ciencia Política y de la Administración en la </w:t>
      </w:r>
      <w:proofErr w:type="spellStart"/>
      <w:r>
        <w:t>Univerisdad</w:t>
      </w:r>
      <w:proofErr w:type="spellEnd"/>
      <w:r>
        <w:t xml:space="preserve"> Carlos III de Madrid</w:t>
      </w:r>
    </w:p>
    <w:p w:rsidR="00671CB3" w:rsidRDefault="00DD0A34" w:rsidP="00AA59C7">
      <w:pPr>
        <w:pStyle w:val="ListParagraph"/>
        <w:numPr>
          <w:ilvl w:val="0"/>
          <w:numId w:val="1"/>
        </w:numPr>
      </w:pPr>
      <w:r>
        <w:t>Enrique José Varela Álvarez, Profesor de Ciencia Política y de la Administración en la Universidad de Vigo</w:t>
      </w:r>
    </w:p>
    <w:p w:rsidR="00671CB3" w:rsidRDefault="00DD0A34" w:rsidP="004154F1">
      <w:pPr>
        <w:pStyle w:val="ListParagraph"/>
        <w:numPr>
          <w:ilvl w:val="0"/>
          <w:numId w:val="1"/>
        </w:numPr>
      </w:pPr>
      <w:r>
        <w:lastRenderedPageBreak/>
        <w:t>Manuel Villoria Mendieta, Profesor de Ciencia Política y de la Administración en la Universidad Rey Juan Carlos</w:t>
      </w:r>
    </w:p>
    <w:sectPr w:rsidR="00671CB3">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1"/>
    <w:family w:val="roman"/>
    <w:pitch w:val="variable"/>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F7181"/>
    <w:multiLevelType w:val="hybridMultilevel"/>
    <w:tmpl w:val="E7F2D9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CB3"/>
    <w:rsid w:val="0003227A"/>
    <w:rsid w:val="00125180"/>
    <w:rsid w:val="001B01EF"/>
    <w:rsid w:val="00252646"/>
    <w:rsid w:val="0026598F"/>
    <w:rsid w:val="002A481C"/>
    <w:rsid w:val="00373F4F"/>
    <w:rsid w:val="003E1F51"/>
    <w:rsid w:val="004154F1"/>
    <w:rsid w:val="00552E9A"/>
    <w:rsid w:val="00671CB3"/>
    <w:rsid w:val="007B763A"/>
    <w:rsid w:val="007E235A"/>
    <w:rsid w:val="007F2E5B"/>
    <w:rsid w:val="008145BC"/>
    <w:rsid w:val="0084226F"/>
    <w:rsid w:val="00881AE3"/>
    <w:rsid w:val="00981E0E"/>
    <w:rsid w:val="00A067D6"/>
    <w:rsid w:val="00AA59C7"/>
    <w:rsid w:val="00B6146D"/>
    <w:rsid w:val="00BD115D"/>
    <w:rsid w:val="00BE4A52"/>
    <w:rsid w:val="00BF4AAB"/>
    <w:rsid w:val="00C55A51"/>
    <w:rsid w:val="00CF09D7"/>
    <w:rsid w:val="00DD0A34"/>
    <w:rsid w:val="00DE2967"/>
    <w:rsid w:val="00E422C1"/>
  </w:rsids>
  <m:mathPr>
    <m:mathFont m:val="Cambria Math"/>
    <m:brkBin m:val="before"/>
    <m:brkBinSub m:val="--"/>
    <m:smallFrac m:val="0"/>
    <m:dispDef/>
    <m:lMargin m:val="0"/>
    <m:rMargin m:val="0"/>
    <m:defJc m:val="centerGroup"/>
    <m:wrapIndent m:val="1440"/>
    <m:intLim m:val="subSup"/>
    <m:naryLim m:val="undOvr"/>
  </m:mathPr>
  <w:themeFontLang w:val="es-E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DDAF01-AF6B-40D3-87BB-F63734B0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lladInternet">
    <w:name w:val="Enllaç d'Internet"/>
    <w:basedOn w:val="DefaultParagraphFont"/>
    <w:uiPriority w:val="99"/>
    <w:unhideWhenUsed/>
    <w:rsid w:val="00EE0B8A"/>
    <w:rPr>
      <w:color w:val="0563C1" w:themeColor="hyperlink"/>
      <w:u w:val="single"/>
    </w:rPr>
  </w:style>
  <w:style w:type="character" w:customStyle="1" w:styleId="BalloonTextChar">
    <w:name w:val="Balloon Text Char"/>
    <w:basedOn w:val="DefaultParagraphFont"/>
    <w:link w:val="BalloonText"/>
    <w:uiPriority w:val="99"/>
    <w:semiHidden/>
    <w:qFormat/>
    <w:rsid w:val="00745271"/>
    <w:rPr>
      <w:rFonts w:ascii="Lucida Grande" w:hAnsi="Lucida Grande" w:cs="Lucida Grande"/>
      <w:sz w:val="18"/>
      <w:szCs w:val="18"/>
    </w:rPr>
  </w:style>
  <w:style w:type="character" w:styleId="CommentReference">
    <w:name w:val="annotation reference"/>
    <w:basedOn w:val="DefaultParagraphFont"/>
    <w:uiPriority w:val="99"/>
    <w:semiHidden/>
    <w:unhideWhenUsed/>
    <w:qFormat/>
    <w:rsid w:val="00745271"/>
    <w:rPr>
      <w:sz w:val="18"/>
      <w:szCs w:val="18"/>
    </w:rPr>
  </w:style>
  <w:style w:type="character" w:customStyle="1" w:styleId="CommentTextChar">
    <w:name w:val="Comment Text Char"/>
    <w:basedOn w:val="DefaultParagraphFont"/>
    <w:link w:val="CommentText"/>
    <w:uiPriority w:val="99"/>
    <w:semiHidden/>
    <w:qFormat/>
    <w:rsid w:val="00745271"/>
    <w:rPr>
      <w:sz w:val="24"/>
      <w:szCs w:val="24"/>
    </w:rPr>
  </w:style>
  <w:style w:type="character" w:customStyle="1" w:styleId="CommentSubjectChar">
    <w:name w:val="Comment Subject Char"/>
    <w:basedOn w:val="CommentTextChar"/>
    <w:link w:val="CommentSubject"/>
    <w:uiPriority w:val="99"/>
    <w:semiHidden/>
    <w:qFormat/>
    <w:rsid w:val="00745271"/>
    <w:rPr>
      <w:b/>
      <w:bCs/>
      <w:sz w:val="20"/>
      <w:szCs w:val="20"/>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paragraph" w:customStyle="1" w:styleId="Encapalament">
    <w:name w:val="Encapçalament"/>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ndex">
    <w:name w:val="Índex"/>
    <w:basedOn w:val="Normal"/>
    <w:qFormat/>
    <w:pPr>
      <w:suppressLineNumbers/>
    </w:pPr>
    <w:rPr>
      <w:rFonts w:cs="FreeSans"/>
    </w:rPr>
  </w:style>
  <w:style w:type="paragraph" w:styleId="NormalWeb">
    <w:name w:val="Normal (Web)"/>
    <w:basedOn w:val="Normal"/>
    <w:uiPriority w:val="99"/>
    <w:semiHidden/>
    <w:unhideWhenUsed/>
    <w:qFormat/>
    <w:rsid w:val="00732AE9"/>
    <w:rPr>
      <w:rFonts w:ascii="Times New Roman" w:hAnsi="Times New Roman" w:cs="Times New Roman"/>
      <w:sz w:val="24"/>
      <w:szCs w:val="24"/>
    </w:rPr>
  </w:style>
  <w:style w:type="paragraph" w:styleId="ListParagraph">
    <w:name w:val="List Paragraph"/>
    <w:basedOn w:val="Normal"/>
    <w:uiPriority w:val="34"/>
    <w:qFormat/>
    <w:rsid w:val="00737CAE"/>
    <w:pPr>
      <w:ind w:left="720"/>
      <w:contextualSpacing/>
    </w:pPr>
  </w:style>
  <w:style w:type="paragraph" w:styleId="BalloonText">
    <w:name w:val="Balloon Text"/>
    <w:basedOn w:val="Normal"/>
    <w:link w:val="BalloonTextChar"/>
    <w:uiPriority w:val="99"/>
    <w:semiHidden/>
    <w:unhideWhenUsed/>
    <w:qFormat/>
    <w:rsid w:val="00745271"/>
    <w:pPr>
      <w:spacing w:after="0" w:line="240" w:lineRule="auto"/>
    </w:pPr>
    <w:rPr>
      <w:rFonts w:ascii="Lucida Grande" w:hAnsi="Lucida Grande" w:cs="Lucida Grande"/>
      <w:sz w:val="18"/>
      <w:szCs w:val="18"/>
    </w:rPr>
  </w:style>
  <w:style w:type="paragraph" w:styleId="CommentText">
    <w:name w:val="annotation text"/>
    <w:basedOn w:val="Normal"/>
    <w:link w:val="CommentTextChar"/>
    <w:uiPriority w:val="99"/>
    <w:semiHidden/>
    <w:unhideWhenUsed/>
    <w:qFormat/>
    <w:rsid w:val="00745271"/>
    <w:pPr>
      <w:spacing w:line="240" w:lineRule="auto"/>
    </w:pPr>
    <w:rPr>
      <w:sz w:val="24"/>
      <w:szCs w:val="24"/>
    </w:rPr>
  </w:style>
  <w:style w:type="paragraph" w:styleId="CommentSubject">
    <w:name w:val="annotation subject"/>
    <w:basedOn w:val="CommentText"/>
    <w:link w:val="CommentSubjectChar"/>
    <w:uiPriority w:val="99"/>
    <w:semiHidden/>
    <w:unhideWhenUsed/>
    <w:qFormat/>
    <w:rsid w:val="007452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08914">
      <w:bodyDiv w:val="1"/>
      <w:marLeft w:val="0"/>
      <w:marRight w:val="0"/>
      <w:marTop w:val="0"/>
      <w:marBottom w:val="0"/>
      <w:divBdr>
        <w:top w:val="none" w:sz="0" w:space="0" w:color="auto"/>
        <w:left w:val="none" w:sz="0" w:space="0" w:color="auto"/>
        <w:bottom w:val="none" w:sz="0" w:space="0" w:color="auto"/>
        <w:right w:val="none" w:sz="0" w:space="0" w:color="auto"/>
      </w:divBdr>
    </w:div>
    <w:div w:id="1116293548">
      <w:bodyDiv w:val="1"/>
      <w:marLeft w:val="0"/>
      <w:marRight w:val="0"/>
      <w:marTop w:val="0"/>
      <w:marBottom w:val="0"/>
      <w:divBdr>
        <w:top w:val="none" w:sz="0" w:space="0" w:color="auto"/>
        <w:left w:val="none" w:sz="0" w:space="0" w:color="auto"/>
        <w:bottom w:val="none" w:sz="0" w:space="0" w:color="auto"/>
        <w:right w:val="none" w:sz="0" w:space="0" w:color="auto"/>
      </w:divBdr>
    </w:div>
    <w:div w:id="1349671332">
      <w:bodyDiv w:val="1"/>
      <w:marLeft w:val="0"/>
      <w:marRight w:val="0"/>
      <w:marTop w:val="0"/>
      <w:marBottom w:val="0"/>
      <w:divBdr>
        <w:top w:val="none" w:sz="0" w:space="0" w:color="auto"/>
        <w:left w:val="none" w:sz="0" w:space="0" w:color="auto"/>
        <w:bottom w:val="none" w:sz="0" w:space="0" w:color="auto"/>
        <w:right w:val="none" w:sz="0" w:space="0" w:color="auto"/>
      </w:divBdr>
    </w:div>
    <w:div w:id="1522040370">
      <w:bodyDiv w:val="1"/>
      <w:marLeft w:val="0"/>
      <w:marRight w:val="0"/>
      <w:marTop w:val="0"/>
      <w:marBottom w:val="0"/>
      <w:divBdr>
        <w:top w:val="none" w:sz="0" w:space="0" w:color="auto"/>
        <w:left w:val="none" w:sz="0" w:space="0" w:color="auto"/>
        <w:bottom w:val="none" w:sz="0" w:space="0" w:color="auto"/>
        <w:right w:val="none" w:sz="0" w:space="0" w:color="auto"/>
      </w:divBdr>
    </w:div>
    <w:div w:id="1881429572">
      <w:bodyDiv w:val="1"/>
      <w:marLeft w:val="0"/>
      <w:marRight w:val="0"/>
      <w:marTop w:val="0"/>
      <w:marBottom w:val="0"/>
      <w:divBdr>
        <w:top w:val="none" w:sz="0" w:space="0" w:color="auto"/>
        <w:left w:val="none" w:sz="0" w:space="0" w:color="auto"/>
        <w:bottom w:val="none" w:sz="0" w:space="0" w:color="auto"/>
        <w:right w:val="none" w:sz="0" w:space="0" w:color="auto"/>
      </w:divBdr>
    </w:div>
    <w:div w:id="2057045731">
      <w:bodyDiv w:val="1"/>
      <w:marLeft w:val="0"/>
      <w:marRight w:val="0"/>
      <w:marTop w:val="0"/>
      <w:marBottom w:val="0"/>
      <w:divBdr>
        <w:top w:val="none" w:sz="0" w:space="0" w:color="auto"/>
        <w:left w:val="none" w:sz="0" w:space="0" w:color="auto"/>
        <w:bottom w:val="none" w:sz="0" w:space="0" w:color="auto"/>
        <w:right w:val="none" w:sz="0" w:space="0" w:color="auto"/>
      </w:divBdr>
    </w:div>
    <w:div w:id="2132047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1358</Words>
  <Characters>7747</Characters>
  <Application>Microsoft Office Word</Application>
  <DocSecurity>0</DocSecurity>
  <Lines>64</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dc:creator>
  <dc:description/>
  <cp:lastModifiedBy>Luisa</cp:lastModifiedBy>
  <cp:revision>2</cp:revision>
  <dcterms:created xsi:type="dcterms:W3CDTF">2016-12-12T14:28:00Z</dcterms:created>
  <dcterms:modified xsi:type="dcterms:W3CDTF">2016-12-12T14:28:00Z</dcterms:modified>
  <dc:language>ca-ES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