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spacing w:before="7"/>
        <w:ind w:left="0"/>
        <w:rPr>
          <w:rFonts w:ascii="Times New Roman"/>
          <w:sz w:val="21"/>
        </w:rPr>
      </w:pPr>
    </w:p>
    <w:p>
      <w:pPr>
        <w:pStyle w:val="BodyText"/>
        <w:spacing w:line="312" w:lineRule="auto" w:before="56"/>
        <w:ind w:left="8078" w:right="114" w:firstLine="40"/>
        <w:jc w:val="right"/>
        <w:rPr>
          <w:b w:val="0"/>
        </w:rPr>
      </w:pPr>
      <w:r>
        <w:rPr>
          <w:b w:val="0"/>
        </w:rPr>
        <w:t>12.12.2019. IP-2019/205</w:t>
      </w:r>
    </w:p>
    <w:p>
      <w:pPr>
        <w:pStyle w:val="BodyText"/>
        <w:spacing w:before="6"/>
        <w:ind w:left="0"/>
        <w:rPr>
          <w:b w:val="0"/>
          <w:sz w:val="8"/>
        </w:rPr>
      </w:pPr>
    </w:p>
    <w:p>
      <w:pPr>
        <w:pStyle w:val="BodyText"/>
        <w:spacing w:before="56"/>
        <w:ind w:left="460"/>
        <w:rPr>
          <w:b w:val="0"/>
        </w:rPr>
      </w:pPr>
      <w:r>
        <w:rPr>
          <w:b w:val="0"/>
        </w:rPr>
        <w:t>Dear Prime Minister Plenković,</w:t>
      </w:r>
    </w:p>
    <w:p>
      <w:pPr>
        <w:pStyle w:val="BodyText"/>
        <w:spacing w:before="7"/>
        <w:ind w:left="0"/>
        <w:rPr>
          <w:b w:val="0"/>
          <w:sz w:val="19"/>
        </w:rPr>
      </w:pPr>
    </w:p>
    <w:p>
      <w:pPr>
        <w:pStyle w:val="BodyText"/>
        <w:ind w:left="460"/>
        <w:rPr>
          <w:b w:val="0"/>
        </w:rPr>
      </w:pPr>
      <w:r>
        <w:rPr>
          <w:b w:val="0"/>
        </w:rPr>
        <w:t>Will Croatian EU Presidency boost legislative and lobby transparency in the Council?</w:t>
      </w:r>
    </w:p>
    <w:p>
      <w:pPr>
        <w:pStyle w:val="BodyText"/>
        <w:spacing w:before="10"/>
        <w:ind w:left="0"/>
        <w:rPr>
          <w:b w:val="0"/>
          <w:sz w:val="19"/>
        </w:rPr>
      </w:pPr>
    </w:p>
    <w:p>
      <w:pPr>
        <w:pStyle w:val="BodyText"/>
        <w:ind w:left="460" w:right="131"/>
        <w:jc w:val="both"/>
        <w:rPr>
          <w:b w:val="0"/>
        </w:rPr>
      </w:pPr>
      <w:r>
        <w:rPr>
          <w:b w:val="0"/>
        </w:rPr>
        <w:t>We are a group of Croatian and European civil society organisations and we are writing to propose that the upcoming Croatian Presidency of the Council of the EU prioritises both legislative and lobby transparency. The opacity in the Council's law-making is deeply problematic: it precludes citizens from participating but provides a real advantage to the big business lobbies with the capacity, resources, and networks to understand what is going on and to influence it at both the Brussels' and national levels.</w:t>
      </w:r>
    </w:p>
    <w:p>
      <w:pPr>
        <w:pStyle w:val="BodyText"/>
        <w:spacing w:before="10"/>
        <w:ind w:left="0"/>
        <w:rPr>
          <w:b w:val="0"/>
          <w:sz w:val="19"/>
        </w:rPr>
      </w:pPr>
    </w:p>
    <w:p>
      <w:pPr>
        <w:pStyle w:val="BodyText"/>
        <w:spacing w:before="1"/>
        <w:ind w:left="460" w:right="134"/>
        <w:jc w:val="both"/>
        <w:rPr>
          <w:b w:val="0"/>
        </w:rPr>
      </w:pPr>
      <w:r>
        <w:rPr>
          <w:b w:val="0"/>
        </w:rPr>
        <w:t>European laws have a direct impact on citizens in all European Union member states. As just one example, in the Croatian Parliament as many as 42 per cent of legislative acts had the purpose of aligning Croatian legislation with those of the EU. Yet no position advocated by the Government of Croatia at meetings of the Council of the EU had been previously discussed publicly or debated with the Parliament or its European Affairs Committee.</w:t>
      </w:r>
    </w:p>
    <w:p>
      <w:pPr>
        <w:pStyle w:val="BodyText"/>
        <w:spacing w:before="9"/>
        <w:ind w:left="0"/>
        <w:rPr>
          <w:b w:val="0"/>
          <w:sz w:val="19"/>
        </w:rPr>
      </w:pPr>
    </w:p>
    <w:p>
      <w:pPr>
        <w:pStyle w:val="BodyText"/>
        <w:ind w:left="460" w:right="128"/>
        <w:jc w:val="both"/>
        <w:rPr>
          <w:b w:val="0"/>
        </w:rPr>
      </w:pPr>
      <w:r>
        <w:rPr>
          <w:b w:val="0"/>
        </w:rPr>
        <w:t>With such a closed approach, the Government sends a message that citizens, civil society, journalists, and other stakeholders are not entitled to gain insight into Croatia's positions at the Council. This strengthens the perception that the EU is a remote and opaque bureaucracy. How can citizens participate in decision-making and influence the positions of their own government when such secrecy prevails? Unfortunately, this situation is replicated across much of the rest of the EU.</w:t>
      </w:r>
    </w:p>
    <w:p>
      <w:pPr>
        <w:pStyle w:val="BodyText"/>
        <w:spacing w:before="10"/>
        <w:ind w:left="0"/>
        <w:rPr>
          <w:b w:val="0"/>
          <w:sz w:val="19"/>
        </w:rPr>
      </w:pPr>
    </w:p>
    <w:p>
      <w:pPr>
        <w:pStyle w:val="BodyText"/>
        <w:spacing w:before="1"/>
        <w:ind w:left="460" w:right="128"/>
        <w:jc w:val="both"/>
        <w:rPr>
          <w:b w:val="0"/>
        </w:rPr>
      </w:pPr>
      <w:r>
        <w:rPr>
          <w:b w:val="0"/>
        </w:rPr>
        <w:t>Compounding this problem is the fact that the Council is the least transparent of all EU institutions. This view is confirmed by the findings of the European Ombudsman but also of the European Court of Human Rights (Case 280/11 P - 17/10/2013, AccessInfo Europe vs. Council of the EU). Often the documents under discussion are secret, minutes are not made when draft laws are discussed in the Council's 150 preparatory bodies, nor are member state positions published. This situation has gone on for far too long. As you will know, the Finnish Government, along with nine other EU governments, has supported a non-paper demanding higher legislative transparency at the Council. We deeply regret that the Croatian Government and 17 other member state governments have not yet joined</w:t>
      </w:r>
      <w:r>
        <w:rPr>
          <w:b w:val="0"/>
          <w:spacing w:val="-2"/>
        </w:rPr>
        <w:t> </w:t>
      </w:r>
      <w:r>
        <w:rPr>
          <w:b w:val="0"/>
        </w:rPr>
        <w:t>them.</w:t>
      </w:r>
    </w:p>
    <w:p>
      <w:pPr>
        <w:pStyle w:val="BodyText"/>
        <w:ind w:left="0"/>
        <w:rPr>
          <w:b w:val="0"/>
          <w:sz w:val="20"/>
        </w:rPr>
      </w:pPr>
    </w:p>
    <w:p>
      <w:pPr>
        <w:pStyle w:val="BodyText"/>
        <w:spacing w:before="1"/>
        <w:ind w:left="460" w:right="131"/>
        <w:jc w:val="both"/>
        <w:rPr>
          <w:b w:val="0"/>
        </w:rPr>
      </w:pPr>
      <w:r>
        <w:rPr>
          <w:b w:val="0"/>
        </w:rPr>
        <w:t>Transparency is not just a good in itself. It is also an essential first step in starting to tackle the excessive corporate influence that surrounds too much of the Council negotiations on new regulations and directives. Meanwhile there is growing concern across civil society that the interests of some industries, such as the fossil fuel sector, are so opposed to the public interest that they should no longer have easy access to decision-makers. The corporate sponsorship of almost all recent Presidencies by car, software, soft drinks, or other corporate interests has also become a deeply regrettable symbol that the Council is too close to big business.</w:t>
      </w:r>
    </w:p>
    <w:p>
      <w:pPr>
        <w:pStyle w:val="BodyText"/>
        <w:spacing w:before="10"/>
        <w:ind w:left="0"/>
        <w:rPr>
          <w:b w:val="0"/>
          <w:sz w:val="19"/>
        </w:rPr>
      </w:pPr>
    </w:p>
    <w:p>
      <w:pPr>
        <w:pStyle w:val="BodyText"/>
        <w:ind w:left="460"/>
        <w:jc w:val="both"/>
        <w:rPr>
          <w:b w:val="0"/>
        </w:rPr>
      </w:pPr>
      <w:r>
        <w:rPr>
          <w:b w:val="0"/>
        </w:rPr>
        <w:t>We urge the Croatian Presidency of the Council to:</w:t>
      </w:r>
    </w:p>
    <w:p>
      <w:pPr>
        <w:spacing w:after="0"/>
        <w:jc w:val="both"/>
        <w:sectPr>
          <w:headerReference w:type="default" r:id="rId5"/>
          <w:footerReference w:type="default" r:id="rId6"/>
          <w:type w:val="continuous"/>
          <w:pgSz w:w="11910" w:h="16840"/>
          <w:pgMar w:header="3" w:footer="604" w:top="1940" w:bottom="800" w:left="1320" w:right="1300"/>
        </w:sectPr>
      </w:pPr>
    </w:p>
    <w:p>
      <w:pPr>
        <w:pStyle w:val="ListParagraph"/>
        <w:numPr>
          <w:ilvl w:val="0"/>
          <w:numId w:val="1"/>
        </w:numPr>
        <w:tabs>
          <w:tab w:pos="662" w:val="left" w:leader="none"/>
        </w:tabs>
        <w:spacing w:line="240" w:lineRule="auto" w:before="24" w:after="0"/>
        <w:ind w:left="460" w:right="124" w:firstLine="0"/>
        <w:jc w:val="both"/>
        <w:rPr>
          <w:b w:val="0"/>
          <w:sz w:val="22"/>
        </w:rPr>
      </w:pPr>
      <w:r>
        <w:rPr>
          <w:b w:val="0"/>
          <w:sz w:val="22"/>
        </w:rPr>
        <w:t>Become a champion for legislative transparency in the Council by endorsing the non-paper 'Increasing transparency and accountability of the EU' and prioritising efforts to unblock this agenda in the Council. All documents relating to legislative files should be proactively published by the Council, with the LIMITE classification used as the exception rather than the rule. Additionally, we ask you to support the position of the European Parliament that the Council and its preparatory bodies should be opened to the public via web-streaming, and that minutes of these meetings should be written and published, including national positions, to ensure a high level of transparency in the legislative</w:t>
      </w:r>
      <w:r>
        <w:rPr>
          <w:b w:val="0"/>
          <w:spacing w:val="-2"/>
          <w:sz w:val="22"/>
        </w:rPr>
        <w:t> </w:t>
      </w:r>
      <w:r>
        <w:rPr>
          <w:b w:val="0"/>
          <w:sz w:val="22"/>
        </w:rPr>
        <w:t>process.</w:t>
      </w:r>
    </w:p>
    <w:p>
      <w:pPr>
        <w:pStyle w:val="BodyText"/>
        <w:spacing w:before="12"/>
        <w:ind w:left="0"/>
        <w:rPr>
          <w:b w:val="0"/>
          <w:sz w:val="19"/>
        </w:rPr>
      </w:pPr>
    </w:p>
    <w:p>
      <w:pPr>
        <w:pStyle w:val="ListParagraph"/>
        <w:numPr>
          <w:ilvl w:val="0"/>
          <w:numId w:val="1"/>
        </w:numPr>
        <w:tabs>
          <w:tab w:pos="634" w:val="left" w:leader="none"/>
        </w:tabs>
        <w:spacing w:line="240" w:lineRule="auto" w:before="0" w:after="0"/>
        <w:ind w:left="460" w:right="125" w:firstLine="0"/>
        <w:jc w:val="both"/>
        <w:rPr>
          <w:b w:val="0"/>
          <w:sz w:val="22"/>
        </w:rPr>
      </w:pPr>
      <w:r>
        <w:rPr>
          <w:b w:val="0"/>
          <w:sz w:val="22"/>
        </w:rPr>
        <w:t>Follow up on good practices initiated by previous presidencies by publishing all lobby meetings held by the Croatian Permanent Representation, refusing to meet with any group not included in the EU lobby transparency register, and publishing all meetings by Croatian Government ministers on EU matters during the</w:t>
      </w:r>
      <w:r>
        <w:rPr>
          <w:b w:val="0"/>
          <w:spacing w:val="-3"/>
          <w:sz w:val="22"/>
        </w:rPr>
        <w:t> </w:t>
      </w:r>
      <w:r>
        <w:rPr>
          <w:b w:val="0"/>
          <w:sz w:val="22"/>
        </w:rPr>
        <w:t>Presidency.</w:t>
      </w:r>
    </w:p>
    <w:p>
      <w:pPr>
        <w:pStyle w:val="BodyText"/>
        <w:spacing w:before="10"/>
        <w:ind w:left="0"/>
        <w:rPr>
          <w:b w:val="0"/>
          <w:sz w:val="19"/>
        </w:rPr>
      </w:pPr>
    </w:p>
    <w:p>
      <w:pPr>
        <w:pStyle w:val="ListParagraph"/>
        <w:numPr>
          <w:ilvl w:val="0"/>
          <w:numId w:val="1"/>
        </w:numPr>
        <w:tabs>
          <w:tab w:pos="624" w:val="left" w:leader="none"/>
        </w:tabs>
        <w:spacing w:line="240" w:lineRule="auto" w:before="0" w:after="0"/>
        <w:ind w:left="460" w:right="125" w:firstLine="0"/>
        <w:jc w:val="both"/>
        <w:rPr>
          <w:b w:val="0"/>
          <w:sz w:val="22"/>
        </w:rPr>
      </w:pPr>
      <w:r>
        <w:rPr>
          <w:b w:val="0"/>
          <w:sz w:val="22"/>
        </w:rPr>
        <w:t>To initiate a debate in the Council about reducing the influence of big business interests on both EU and national policy-making, and committing to keeping all dealings with fossil fuel lobbyists to a minimum. The Croatian Government should additionally refuse to accept any corporate sponsorship for its Presidency, and seek agreement at the Council level that this practice will be fully discontinued by those that</w:t>
      </w:r>
      <w:r>
        <w:rPr>
          <w:b w:val="0"/>
          <w:spacing w:val="-3"/>
          <w:sz w:val="22"/>
        </w:rPr>
        <w:t> </w:t>
      </w:r>
      <w:r>
        <w:rPr>
          <w:b w:val="0"/>
          <w:sz w:val="22"/>
        </w:rPr>
        <w:t>follow.</w:t>
      </w:r>
    </w:p>
    <w:p>
      <w:pPr>
        <w:pStyle w:val="BodyText"/>
        <w:spacing w:before="11"/>
        <w:ind w:left="0"/>
        <w:rPr>
          <w:b w:val="0"/>
          <w:sz w:val="19"/>
        </w:rPr>
      </w:pPr>
    </w:p>
    <w:p>
      <w:pPr>
        <w:pStyle w:val="ListParagraph"/>
        <w:numPr>
          <w:ilvl w:val="0"/>
          <w:numId w:val="1"/>
        </w:numPr>
        <w:tabs>
          <w:tab w:pos="646" w:val="left" w:leader="none"/>
        </w:tabs>
        <w:spacing w:line="240" w:lineRule="auto" w:before="0" w:after="0"/>
        <w:ind w:left="460" w:right="125" w:firstLine="0"/>
        <w:jc w:val="both"/>
        <w:rPr>
          <w:b w:val="0"/>
          <w:sz w:val="22"/>
        </w:rPr>
      </w:pPr>
      <w:r>
        <w:rPr>
          <w:b w:val="0"/>
          <w:sz w:val="22"/>
        </w:rPr>
        <w:t>Finally, in order to allow far greater scrutiny and accountability, we request all member state governments to publish their proposed positions on new EU laws and policies before they are discussed at Council meetings, to enable scrutiny by citizens and national parliamentarians. The Croatian Government could show leadership on this matter by committing to do this as soon as possible. Member state governments must take far more responsibility for the agreements reached</w:t>
      </w:r>
      <w:r>
        <w:rPr>
          <w:b w:val="0"/>
          <w:spacing w:val="-4"/>
          <w:sz w:val="22"/>
        </w:rPr>
        <w:t> </w:t>
      </w:r>
      <w:r>
        <w:rPr>
          <w:b w:val="0"/>
          <w:sz w:val="22"/>
        </w:rPr>
        <w:t>in</w:t>
      </w:r>
      <w:r>
        <w:rPr>
          <w:b w:val="0"/>
          <w:spacing w:val="-4"/>
          <w:sz w:val="22"/>
        </w:rPr>
        <w:t> </w:t>
      </w:r>
      <w:r>
        <w:rPr>
          <w:b w:val="0"/>
          <w:sz w:val="22"/>
        </w:rPr>
        <w:t>Brussels,</w:t>
      </w:r>
      <w:r>
        <w:rPr>
          <w:b w:val="0"/>
          <w:spacing w:val="-4"/>
          <w:sz w:val="22"/>
        </w:rPr>
        <w:t> </w:t>
      </w:r>
      <w:r>
        <w:rPr>
          <w:b w:val="0"/>
          <w:sz w:val="22"/>
        </w:rPr>
        <w:t>which</w:t>
      </w:r>
      <w:r>
        <w:rPr>
          <w:b w:val="0"/>
          <w:spacing w:val="-3"/>
          <w:sz w:val="22"/>
        </w:rPr>
        <w:t> </w:t>
      </w:r>
      <w:r>
        <w:rPr>
          <w:b w:val="0"/>
          <w:sz w:val="22"/>
        </w:rPr>
        <w:t>are</w:t>
      </w:r>
      <w:r>
        <w:rPr>
          <w:b w:val="0"/>
          <w:spacing w:val="-4"/>
          <w:sz w:val="22"/>
        </w:rPr>
        <w:t> </w:t>
      </w:r>
      <w:r>
        <w:rPr>
          <w:b w:val="0"/>
          <w:sz w:val="22"/>
        </w:rPr>
        <w:t>too</w:t>
      </w:r>
      <w:r>
        <w:rPr>
          <w:b w:val="0"/>
          <w:spacing w:val="-3"/>
          <w:sz w:val="22"/>
        </w:rPr>
        <w:t> </w:t>
      </w:r>
      <w:r>
        <w:rPr>
          <w:b w:val="0"/>
          <w:sz w:val="22"/>
        </w:rPr>
        <w:t>often</w:t>
      </w:r>
      <w:r>
        <w:rPr>
          <w:b w:val="0"/>
          <w:spacing w:val="-2"/>
          <w:sz w:val="22"/>
        </w:rPr>
        <w:t> </w:t>
      </w:r>
      <w:r>
        <w:rPr>
          <w:b w:val="0"/>
          <w:sz w:val="22"/>
        </w:rPr>
        <w:t>presented</w:t>
      </w:r>
      <w:r>
        <w:rPr>
          <w:b w:val="0"/>
          <w:spacing w:val="-1"/>
          <w:sz w:val="22"/>
        </w:rPr>
        <w:t> </w:t>
      </w:r>
      <w:r>
        <w:rPr>
          <w:b w:val="0"/>
          <w:sz w:val="22"/>
        </w:rPr>
        <w:t>to</w:t>
      </w:r>
      <w:r>
        <w:rPr>
          <w:b w:val="0"/>
          <w:spacing w:val="-4"/>
          <w:sz w:val="22"/>
        </w:rPr>
        <w:t> </w:t>
      </w:r>
      <w:r>
        <w:rPr>
          <w:b w:val="0"/>
          <w:sz w:val="22"/>
        </w:rPr>
        <w:t>the</w:t>
      </w:r>
      <w:r>
        <w:rPr>
          <w:b w:val="0"/>
          <w:spacing w:val="-4"/>
          <w:sz w:val="22"/>
        </w:rPr>
        <w:t> </w:t>
      </w:r>
      <w:r>
        <w:rPr>
          <w:b w:val="0"/>
          <w:sz w:val="22"/>
        </w:rPr>
        <w:t>public</w:t>
      </w:r>
      <w:r>
        <w:rPr>
          <w:b w:val="0"/>
          <w:spacing w:val="-1"/>
          <w:sz w:val="22"/>
        </w:rPr>
        <w:t> </w:t>
      </w:r>
      <w:r>
        <w:rPr>
          <w:b w:val="0"/>
          <w:sz w:val="22"/>
        </w:rPr>
        <w:t>as</w:t>
      </w:r>
      <w:r>
        <w:rPr>
          <w:b w:val="0"/>
          <w:spacing w:val="-4"/>
          <w:sz w:val="22"/>
        </w:rPr>
        <w:t> </w:t>
      </w:r>
      <w:r>
        <w:rPr>
          <w:b w:val="0"/>
          <w:sz w:val="22"/>
        </w:rPr>
        <w:t>being</w:t>
      </w:r>
      <w:r>
        <w:rPr>
          <w:b w:val="0"/>
          <w:spacing w:val="-3"/>
          <w:sz w:val="22"/>
        </w:rPr>
        <w:t> </w:t>
      </w:r>
      <w:r>
        <w:rPr>
          <w:b w:val="0"/>
          <w:sz w:val="22"/>
        </w:rPr>
        <w:t>'imposed</w:t>
      </w:r>
      <w:r>
        <w:rPr>
          <w:b w:val="0"/>
          <w:spacing w:val="-2"/>
          <w:sz w:val="22"/>
        </w:rPr>
        <w:t> </w:t>
      </w:r>
      <w:r>
        <w:rPr>
          <w:b w:val="0"/>
          <w:sz w:val="22"/>
        </w:rPr>
        <w:t>by</w:t>
      </w:r>
      <w:r>
        <w:rPr>
          <w:b w:val="0"/>
          <w:spacing w:val="-3"/>
          <w:sz w:val="22"/>
        </w:rPr>
        <w:t> </w:t>
      </w:r>
      <w:r>
        <w:rPr>
          <w:b w:val="0"/>
          <w:sz w:val="22"/>
        </w:rPr>
        <w:t>Brussels'.</w:t>
      </w:r>
    </w:p>
    <w:p>
      <w:pPr>
        <w:pStyle w:val="BodyText"/>
        <w:spacing w:before="11"/>
        <w:ind w:left="0"/>
        <w:rPr>
          <w:b w:val="0"/>
          <w:sz w:val="19"/>
        </w:rPr>
      </w:pPr>
    </w:p>
    <w:p>
      <w:pPr>
        <w:pStyle w:val="BodyText"/>
        <w:ind w:left="460" w:right="128"/>
        <w:jc w:val="both"/>
        <w:rPr>
          <w:b w:val="0"/>
        </w:rPr>
      </w:pPr>
      <w:r>
        <w:rPr>
          <w:b w:val="0"/>
        </w:rPr>
        <w:t>Citizens' participation is a component of the Regulation on Rights and Values 2021-2027, which will enter tripartite negotiations with the European Parliament and the European Commission during the Croatian Presidency. We expect urgent action to be taken to tackle the democratic deficit in how the Council operates. Such reform is necessary to enable member states' parliamentary scrutiny of, and accountability for, government decision-making at the EU</w:t>
      </w:r>
      <w:r>
        <w:rPr>
          <w:b w:val="0"/>
          <w:spacing w:val="-35"/>
        </w:rPr>
        <w:t> </w:t>
      </w:r>
      <w:r>
        <w:rPr>
          <w:b w:val="0"/>
        </w:rPr>
        <w:t>level.</w:t>
      </w:r>
    </w:p>
    <w:p>
      <w:pPr>
        <w:pStyle w:val="BodyText"/>
        <w:spacing w:before="9"/>
        <w:ind w:left="0"/>
        <w:rPr>
          <w:b w:val="0"/>
          <w:sz w:val="19"/>
        </w:rPr>
      </w:pPr>
    </w:p>
    <w:p>
      <w:pPr>
        <w:pStyle w:val="BodyText"/>
        <w:ind w:left="100"/>
        <w:rPr>
          <w:b w:val="0"/>
        </w:rPr>
      </w:pPr>
      <w:r>
        <w:rPr>
          <w:b w:val="0"/>
        </w:rPr>
        <w:t>Signatory organisations:</w:t>
      </w:r>
    </w:p>
    <w:p>
      <w:pPr>
        <w:pStyle w:val="ListParagraph"/>
        <w:numPr>
          <w:ilvl w:val="0"/>
          <w:numId w:val="2"/>
        </w:numPr>
        <w:tabs>
          <w:tab w:pos="820" w:val="left" w:leader="none"/>
        </w:tabs>
        <w:spacing w:line="240" w:lineRule="auto" w:before="121" w:after="0"/>
        <w:ind w:left="820" w:right="0" w:hanging="360"/>
        <w:jc w:val="left"/>
        <w:rPr>
          <w:b w:val="0"/>
          <w:sz w:val="22"/>
        </w:rPr>
      </w:pPr>
      <w:r>
        <w:rPr>
          <w:b w:val="0"/>
          <w:sz w:val="22"/>
        </w:rPr>
        <w:t>Gong</w:t>
      </w:r>
    </w:p>
    <w:p>
      <w:pPr>
        <w:pStyle w:val="ListParagraph"/>
        <w:numPr>
          <w:ilvl w:val="0"/>
          <w:numId w:val="2"/>
        </w:numPr>
        <w:tabs>
          <w:tab w:pos="820" w:val="left" w:leader="none"/>
        </w:tabs>
        <w:spacing w:line="240" w:lineRule="auto" w:before="120" w:after="0"/>
        <w:ind w:left="820" w:right="0" w:hanging="360"/>
        <w:jc w:val="left"/>
        <w:rPr>
          <w:b w:val="0"/>
          <w:sz w:val="22"/>
        </w:rPr>
      </w:pPr>
      <w:r>
        <w:rPr>
          <w:b w:val="0"/>
          <w:sz w:val="22"/>
        </w:rPr>
        <w:t>Corporate Europe</w:t>
      </w:r>
      <w:r>
        <w:rPr>
          <w:b w:val="0"/>
          <w:spacing w:val="-20"/>
          <w:sz w:val="22"/>
        </w:rPr>
        <w:t> </w:t>
      </w:r>
      <w:r>
        <w:rPr>
          <w:b w:val="0"/>
          <w:sz w:val="22"/>
        </w:rPr>
        <w:t>Observatory</w:t>
      </w:r>
    </w:p>
    <w:p>
      <w:pPr>
        <w:pStyle w:val="ListParagraph"/>
        <w:numPr>
          <w:ilvl w:val="0"/>
          <w:numId w:val="2"/>
        </w:numPr>
        <w:tabs>
          <w:tab w:pos="820" w:val="left" w:leader="none"/>
        </w:tabs>
        <w:spacing w:line="240" w:lineRule="auto" w:before="121" w:after="0"/>
        <w:ind w:left="820" w:right="0" w:hanging="360"/>
        <w:jc w:val="left"/>
        <w:rPr>
          <w:b w:val="0"/>
          <w:sz w:val="22"/>
        </w:rPr>
      </w:pPr>
      <w:r>
        <w:rPr>
          <w:b w:val="0"/>
          <w:sz w:val="22"/>
        </w:rPr>
        <w:t>Brodsko ekološko</w:t>
      </w:r>
      <w:r>
        <w:rPr>
          <w:b w:val="0"/>
          <w:spacing w:val="-19"/>
          <w:sz w:val="22"/>
        </w:rPr>
        <w:t> </w:t>
      </w:r>
      <w:r>
        <w:rPr>
          <w:b w:val="0"/>
          <w:sz w:val="22"/>
        </w:rPr>
        <w:t>društvo-BED</w:t>
      </w:r>
    </w:p>
    <w:p>
      <w:pPr>
        <w:pStyle w:val="ListParagraph"/>
        <w:numPr>
          <w:ilvl w:val="0"/>
          <w:numId w:val="2"/>
        </w:numPr>
        <w:tabs>
          <w:tab w:pos="820" w:val="left" w:leader="none"/>
        </w:tabs>
        <w:spacing w:line="240" w:lineRule="auto" w:before="120" w:after="0"/>
        <w:ind w:left="820" w:right="0" w:hanging="360"/>
        <w:jc w:val="left"/>
        <w:rPr>
          <w:b w:val="0"/>
          <w:sz w:val="22"/>
        </w:rPr>
      </w:pPr>
      <w:r>
        <w:rPr>
          <w:b w:val="0"/>
          <w:sz w:val="22"/>
        </w:rPr>
        <w:t>Dugine obitelji</w:t>
      </w:r>
    </w:p>
    <w:p>
      <w:pPr>
        <w:pStyle w:val="ListParagraph"/>
        <w:numPr>
          <w:ilvl w:val="0"/>
          <w:numId w:val="2"/>
        </w:numPr>
        <w:tabs>
          <w:tab w:pos="820" w:val="left" w:leader="none"/>
        </w:tabs>
        <w:spacing w:line="240" w:lineRule="auto" w:before="121" w:after="0"/>
        <w:ind w:left="820" w:right="0" w:hanging="360"/>
        <w:jc w:val="left"/>
        <w:rPr>
          <w:b w:val="0"/>
          <w:sz w:val="22"/>
        </w:rPr>
      </w:pPr>
      <w:r>
        <w:rPr>
          <w:b w:val="0"/>
          <w:sz w:val="22"/>
        </w:rPr>
        <w:t>"Documenta - Centar za suočavanje s prošlošću/Center for Dealing with the</w:t>
      </w:r>
      <w:r>
        <w:rPr>
          <w:b w:val="0"/>
          <w:spacing w:val="-13"/>
          <w:sz w:val="22"/>
        </w:rPr>
        <w:t> </w:t>
      </w:r>
      <w:r>
        <w:rPr>
          <w:b w:val="0"/>
          <w:sz w:val="22"/>
        </w:rPr>
        <w:t>Past"</w:t>
      </w:r>
    </w:p>
    <w:p>
      <w:pPr>
        <w:pStyle w:val="ListParagraph"/>
        <w:numPr>
          <w:ilvl w:val="0"/>
          <w:numId w:val="2"/>
        </w:numPr>
        <w:tabs>
          <w:tab w:pos="820" w:val="left" w:leader="none"/>
        </w:tabs>
        <w:spacing w:line="240" w:lineRule="auto" w:before="120" w:after="0"/>
        <w:ind w:left="820" w:right="0" w:hanging="360"/>
        <w:jc w:val="left"/>
        <w:rPr>
          <w:b w:val="0"/>
          <w:sz w:val="22"/>
        </w:rPr>
      </w:pPr>
      <w:r>
        <w:rPr>
          <w:b w:val="0"/>
          <w:sz w:val="22"/>
        </w:rPr>
        <w:t>Iuricicum Remedium,</w:t>
      </w:r>
      <w:r>
        <w:rPr>
          <w:b w:val="0"/>
          <w:spacing w:val="-3"/>
          <w:sz w:val="22"/>
        </w:rPr>
        <w:t> </w:t>
      </w:r>
      <w:r>
        <w:rPr>
          <w:b w:val="0"/>
          <w:sz w:val="22"/>
        </w:rPr>
        <w:t>z.s.</w:t>
      </w:r>
    </w:p>
    <w:p>
      <w:pPr>
        <w:pStyle w:val="ListParagraph"/>
        <w:numPr>
          <w:ilvl w:val="0"/>
          <w:numId w:val="2"/>
        </w:numPr>
        <w:tabs>
          <w:tab w:pos="820" w:val="left" w:leader="none"/>
        </w:tabs>
        <w:spacing w:line="240" w:lineRule="auto" w:before="121" w:after="0"/>
        <w:ind w:left="820" w:right="414" w:hanging="360"/>
        <w:jc w:val="left"/>
        <w:rPr>
          <w:b w:val="0"/>
          <w:sz w:val="22"/>
        </w:rPr>
      </w:pPr>
      <w:r>
        <w:rPr>
          <w:b w:val="0"/>
          <w:sz w:val="22"/>
        </w:rPr>
        <w:t>CROSOL</w:t>
      </w:r>
      <w:r>
        <w:rPr>
          <w:b w:val="0"/>
          <w:spacing w:val="-8"/>
          <w:sz w:val="22"/>
        </w:rPr>
        <w:t> </w:t>
      </w:r>
      <w:r>
        <w:rPr>
          <w:b w:val="0"/>
          <w:sz w:val="22"/>
        </w:rPr>
        <w:t>-</w:t>
      </w:r>
      <w:r>
        <w:rPr>
          <w:b w:val="0"/>
          <w:spacing w:val="-8"/>
          <w:sz w:val="22"/>
        </w:rPr>
        <w:t> </w:t>
      </w:r>
      <w:r>
        <w:rPr>
          <w:b w:val="0"/>
          <w:sz w:val="22"/>
        </w:rPr>
        <w:t>Platforma</w:t>
      </w:r>
      <w:r>
        <w:rPr>
          <w:b w:val="0"/>
          <w:spacing w:val="-6"/>
          <w:sz w:val="22"/>
        </w:rPr>
        <w:t> </w:t>
      </w:r>
      <w:r>
        <w:rPr>
          <w:b w:val="0"/>
          <w:sz w:val="22"/>
        </w:rPr>
        <w:t>za</w:t>
      </w:r>
      <w:r>
        <w:rPr>
          <w:b w:val="0"/>
          <w:spacing w:val="-7"/>
          <w:sz w:val="22"/>
        </w:rPr>
        <w:t> </w:t>
      </w:r>
      <w:r>
        <w:rPr>
          <w:b w:val="0"/>
          <w:sz w:val="22"/>
        </w:rPr>
        <w:t>međunarodnu</w:t>
      </w:r>
      <w:r>
        <w:rPr>
          <w:b w:val="0"/>
          <w:spacing w:val="-5"/>
          <w:sz w:val="22"/>
        </w:rPr>
        <w:t> </w:t>
      </w:r>
      <w:r>
        <w:rPr>
          <w:b w:val="0"/>
          <w:sz w:val="22"/>
        </w:rPr>
        <w:t>građansku</w:t>
      </w:r>
      <w:r>
        <w:rPr>
          <w:b w:val="0"/>
          <w:spacing w:val="-7"/>
          <w:sz w:val="22"/>
        </w:rPr>
        <w:t> </w:t>
      </w:r>
      <w:r>
        <w:rPr>
          <w:b w:val="0"/>
          <w:sz w:val="22"/>
        </w:rPr>
        <w:t>solidarnost</w:t>
      </w:r>
      <w:r>
        <w:rPr>
          <w:b w:val="0"/>
          <w:spacing w:val="-6"/>
          <w:sz w:val="22"/>
        </w:rPr>
        <w:t> </w:t>
      </w:r>
      <w:r>
        <w:rPr>
          <w:b w:val="0"/>
          <w:sz w:val="22"/>
        </w:rPr>
        <w:t>Hrvatske/Croatian</w:t>
      </w:r>
      <w:r>
        <w:rPr>
          <w:b w:val="0"/>
          <w:spacing w:val="-7"/>
          <w:sz w:val="22"/>
        </w:rPr>
        <w:t> </w:t>
      </w:r>
      <w:r>
        <w:rPr>
          <w:b w:val="0"/>
          <w:sz w:val="22"/>
        </w:rPr>
        <w:t>Platform</w:t>
      </w:r>
      <w:r>
        <w:rPr>
          <w:b w:val="0"/>
          <w:spacing w:val="-7"/>
          <w:sz w:val="22"/>
        </w:rPr>
        <w:t> </w:t>
      </w:r>
      <w:r>
        <w:rPr>
          <w:b w:val="0"/>
          <w:sz w:val="22"/>
        </w:rPr>
        <w:t>for International Citizen</w:t>
      </w:r>
      <w:r>
        <w:rPr>
          <w:b w:val="0"/>
          <w:spacing w:val="-3"/>
          <w:sz w:val="22"/>
        </w:rPr>
        <w:t> </w:t>
      </w:r>
      <w:r>
        <w:rPr>
          <w:b w:val="0"/>
          <w:sz w:val="22"/>
        </w:rPr>
        <w:t>Solidarity</w:t>
      </w:r>
    </w:p>
    <w:p>
      <w:pPr>
        <w:pStyle w:val="ListParagraph"/>
        <w:numPr>
          <w:ilvl w:val="0"/>
          <w:numId w:val="2"/>
        </w:numPr>
        <w:tabs>
          <w:tab w:pos="820" w:val="left" w:leader="none"/>
        </w:tabs>
        <w:spacing w:line="240" w:lineRule="auto" w:before="121" w:after="0"/>
        <w:ind w:left="820" w:right="0" w:hanging="360"/>
        <w:jc w:val="left"/>
        <w:rPr>
          <w:b w:val="0"/>
          <w:sz w:val="22"/>
        </w:rPr>
      </w:pPr>
      <w:r>
        <w:rPr>
          <w:b w:val="0"/>
          <w:sz w:val="22"/>
        </w:rPr>
        <w:t>Observatoire de multinationales</w:t>
      </w:r>
    </w:p>
    <w:p>
      <w:pPr>
        <w:pStyle w:val="ListParagraph"/>
        <w:numPr>
          <w:ilvl w:val="0"/>
          <w:numId w:val="2"/>
        </w:numPr>
        <w:tabs>
          <w:tab w:pos="820" w:val="left" w:leader="none"/>
        </w:tabs>
        <w:spacing w:line="240" w:lineRule="auto" w:before="119" w:after="0"/>
        <w:ind w:left="820" w:right="0" w:hanging="360"/>
        <w:jc w:val="left"/>
        <w:rPr>
          <w:b w:val="0"/>
          <w:sz w:val="22"/>
        </w:rPr>
      </w:pPr>
      <w:r>
        <w:rPr>
          <w:b w:val="0"/>
          <w:sz w:val="22"/>
        </w:rPr>
        <w:t>Terra</w:t>
      </w:r>
      <w:r>
        <w:rPr>
          <w:b w:val="0"/>
          <w:spacing w:val="-1"/>
          <w:sz w:val="22"/>
        </w:rPr>
        <w:t> </w:t>
      </w:r>
      <w:r>
        <w:rPr>
          <w:b w:val="0"/>
          <w:sz w:val="22"/>
        </w:rPr>
        <w:t>Hub</w:t>
      </w:r>
    </w:p>
    <w:p>
      <w:pPr>
        <w:pStyle w:val="ListParagraph"/>
        <w:numPr>
          <w:ilvl w:val="0"/>
          <w:numId w:val="2"/>
        </w:numPr>
        <w:tabs>
          <w:tab w:pos="820" w:val="left" w:leader="none"/>
        </w:tabs>
        <w:spacing w:line="240" w:lineRule="auto" w:before="122" w:after="0"/>
        <w:ind w:left="820" w:right="0" w:hanging="360"/>
        <w:jc w:val="left"/>
        <w:rPr>
          <w:b w:val="0"/>
          <w:sz w:val="22"/>
        </w:rPr>
      </w:pPr>
      <w:r>
        <w:rPr>
          <w:b w:val="0"/>
          <w:sz w:val="22"/>
        </w:rPr>
        <w:t>Dijaspora Afrikanaca u Hrvatskoj-</w:t>
      </w:r>
      <w:r>
        <w:rPr>
          <w:b w:val="0"/>
          <w:spacing w:val="-2"/>
          <w:sz w:val="22"/>
        </w:rPr>
        <w:t> </w:t>
      </w:r>
      <w:r>
        <w:rPr>
          <w:b w:val="0"/>
          <w:sz w:val="22"/>
        </w:rPr>
        <w:t>DAH</w:t>
      </w:r>
    </w:p>
    <w:p>
      <w:pPr>
        <w:spacing w:after="0" w:line="240" w:lineRule="auto"/>
        <w:jc w:val="left"/>
        <w:rPr>
          <w:sz w:val="22"/>
        </w:rPr>
        <w:sectPr>
          <w:pgSz w:w="11910" w:h="16840"/>
          <w:pgMar w:header="3" w:footer="604" w:top="1940" w:bottom="800" w:left="1320" w:right="1300"/>
        </w:sectPr>
      </w:pPr>
    </w:p>
    <w:p>
      <w:pPr>
        <w:pStyle w:val="ListParagraph"/>
        <w:numPr>
          <w:ilvl w:val="0"/>
          <w:numId w:val="2"/>
        </w:numPr>
        <w:tabs>
          <w:tab w:pos="820" w:val="left" w:leader="none"/>
        </w:tabs>
        <w:spacing w:line="240" w:lineRule="auto" w:before="24" w:after="0"/>
        <w:ind w:left="820" w:right="0" w:hanging="360"/>
        <w:jc w:val="left"/>
        <w:rPr>
          <w:b w:val="0"/>
          <w:sz w:val="22"/>
        </w:rPr>
      </w:pPr>
      <w:r>
        <w:rPr>
          <w:b w:val="0"/>
          <w:sz w:val="22"/>
        </w:rPr>
        <w:t>Transnational</w:t>
      </w:r>
      <w:r>
        <w:rPr>
          <w:b w:val="0"/>
          <w:spacing w:val="-2"/>
          <w:sz w:val="22"/>
        </w:rPr>
        <w:t> </w:t>
      </w:r>
      <w:r>
        <w:rPr>
          <w:b w:val="0"/>
          <w:sz w:val="22"/>
        </w:rPr>
        <w:t>Institute</w:t>
      </w:r>
    </w:p>
    <w:p>
      <w:pPr>
        <w:pStyle w:val="ListParagraph"/>
        <w:numPr>
          <w:ilvl w:val="0"/>
          <w:numId w:val="2"/>
        </w:numPr>
        <w:tabs>
          <w:tab w:pos="820" w:val="left" w:leader="none"/>
        </w:tabs>
        <w:spacing w:line="240" w:lineRule="auto" w:before="122" w:after="0"/>
        <w:ind w:left="820" w:right="0" w:hanging="360"/>
        <w:jc w:val="left"/>
        <w:rPr>
          <w:b w:val="0"/>
          <w:sz w:val="22"/>
        </w:rPr>
      </w:pPr>
      <w:r>
        <w:rPr>
          <w:b w:val="0"/>
          <w:sz w:val="22"/>
        </w:rPr>
        <w:t>Foodwatch</w:t>
      </w:r>
      <w:r>
        <w:rPr>
          <w:b w:val="0"/>
          <w:spacing w:val="-2"/>
          <w:sz w:val="22"/>
        </w:rPr>
        <w:t> </w:t>
      </w:r>
      <w:r>
        <w:rPr>
          <w:b w:val="0"/>
          <w:sz w:val="22"/>
        </w:rPr>
        <w:t>International</w:t>
      </w:r>
    </w:p>
    <w:p>
      <w:pPr>
        <w:pStyle w:val="ListParagraph"/>
        <w:numPr>
          <w:ilvl w:val="0"/>
          <w:numId w:val="2"/>
        </w:numPr>
        <w:tabs>
          <w:tab w:pos="820" w:val="left" w:leader="none"/>
        </w:tabs>
        <w:spacing w:line="240" w:lineRule="auto" w:before="119" w:after="0"/>
        <w:ind w:left="820" w:right="0" w:hanging="360"/>
        <w:jc w:val="left"/>
        <w:rPr>
          <w:b w:val="0"/>
          <w:sz w:val="22"/>
        </w:rPr>
      </w:pPr>
      <w:r>
        <w:rPr>
          <w:b w:val="0"/>
          <w:sz w:val="22"/>
        </w:rPr>
        <w:t>Zagreb</w:t>
      </w:r>
      <w:r>
        <w:rPr>
          <w:b w:val="0"/>
          <w:spacing w:val="-9"/>
          <w:sz w:val="22"/>
        </w:rPr>
        <w:t> </w:t>
      </w:r>
      <w:r>
        <w:rPr>
          <w:b w:val="0"/>
          <w:sz w:val="22"/>
        </w:rPr>
        <w:t>Pride</w:t>
      </w:r>
    </w:p>
    <w:p>
      <w:pPr>
        <w:pStyle w:val="ListParagraph"/>
        <w:numPr>
          <w:ilvl w:val="0"/>
          <w:numId w:val="2"/>
        </w:numPr>
        <w:tabs>
          <w:tab w:pos="820" w:val="left" w:leader="none"/>
        </w:tabs>
        <w:spacing w:line="240" w:lineRule="auto" w:before="122" w:after="0"/>
        <w:ind w:left="820" w:right="0" w:hanging="360"/>
        <w:jc w:val="left"/>
        <w:rPr>
          <w:b w:val="0"/>
          <w:sz w:val="22"/>
        </w:rPr>
      </w:pPr>
      <w:r>
        <w:rPr>
          <w:b w:val="0"/>
          <w:sz w:val="22"/>
        </w:rPr>
        <w:t>Greenpeace</w:t>
      </w:r>
    </w:p>
    <w:p>
      <w:pPr>
        <w:pStyle w:val="ListParagraph"/>
        <w:numPr>
          <w:ilvl w:val="0"/>
          <w:numId w:val="2"/>
        </w:numPr>
        <w:tabs>
          <w:tab w:pos="820" w:val="left" w:leader="none"/>
        </w:tabs>
        <w:spacing w:line="240" w:lineRule="auto" w:before="119" w:after="0"/>
        <w:ind w:left="820" w:right="0" w:hanging="360"/>
        <w:jc w:val="left"/>
        <w:rPr>
          <w:b w:val="0"/>
          <w:sz w:val="22"/>
        </w:rPr>
      </w:pPr>
      <w:r>
        <w:rPr>
          <w:b w:val="0"/>
          <w:sz w:val="22"/>
        </w:rPr>
        <w:t>Democracy Forum Vasudhaiva</w:t>
      </w:r>
      <w:r>
        <w:rPr>
          <w:b w:val="0"/>
          <w:spacing w:val="-2"/>
          <w:sz w:val="22"/>
        </w:rPr>
        <w:t> </w:t>
      </w:r>
      <w:r>
        <w:rPr>
          <w:b w:val="0"/>
          <w:sz w:val="22"/>
        </w:rPr>
        <w:t>Kutumbakam</w:t>
      </w:r>
    </w:p>
    <w:p>
      <w:pPr>
        <w:pStyle w:val="ListParagraph"/>
        <w:numPr>
          <w:ilvl w:val="0"/>
          <w:numId w:val="2"/>
        </w:numPr>
        <w:tabs>
          <w:tab w:pos="820" w:val="left" w:leader="none"/>
        </w:tabs>
        <w:spacing w:line="240" w:lineRule="auto" w:before="121" w:after="0"/>
        <w:ind w:left="820" w:right="0" w:hanging="360"/>
        <w:jc w:val="left"/>
        <w:rPr>
          <w:b w:val="0"/>
          <w:sz w:val="22"/>
        </w:rPr>
      </w:pPr>
      <w:r>
        <w:rPr>
          <w:b w:val="0"/>
          <w:sz w:val="22"/>
        </w:rPr>
        <w:t>Human Rights</w:t>
      </w:r>
      <w:r>
        <w:rPr>
          <w:b w:val="0"/>
          <w:spacing w:val="-2"/>
          <w:sz w:val="22"/>
        </w:rPr>
        <w:t> </w:t>
      </w:r>
      <w:r>
        <w:rPr>
          <w:b w:val="0"/>
          <w:sz w:val="22"/>
        </w:rPr>
        <w:t>Institute</w:t>
      </w:r>
    </w:p>
    <w:p>
      <w:pPr>
        <w:pStyle w:val="ListParagraph"/>
        <w:numPr>
          <w:ilvl w:val="0"/>
          <w:numId w:val="2"/>
        </w:numPr>
        <w:tabs>
          <w:tab w:pos="820" w:val="left" w:leader="none"/>
        </w:tabs>
        <w:spacing w:line="240" w:lineRule="auto" w:before="120" w:after="0"/>
        <w:ind w:left="820" w:right="0" w:hanging="360"/>
        <w:jc w:val="left"/>
        <w:rPr>
          <w:b w:val="0"/>
          <w:sz w:val="22"/>
        </w:rPr>
      </w:pPr>
      <w:r>
        <w:rPr>
          <w:b w:val="0"/>
          <w:sz w:val="22"/>
        </w:rPr>
        <w:t>War on</w:t>
      </w:r>
      <w:r>
        <w:rPr>
          <w:b w:val="0"/>
          <w:spacing w:val="-1"/>
          <w:sz w:val="22"/>
        </w:rPr>
        <w:t> </w:t>
      </w:r>
      <w:r>
        <w:rPr>
          <w:b w:val="0"/>
          <w:sz w:val="22"/>
        </w:rPr>
        <w:t>Want</w:t>
      </w:r>
    </w:p>
    <w:p>
      <w:pPr>
        <w:pStyle w:val="ListParagraph"/>
        <w:numPr>
          <w:ilvl w:val="0"/>
          <w:numId w:val="2"/>
        </w:numPr>
        <w:tabs>
          <w:tab w:pos="820" w:val="left" w:leader="none"/>
        </w:tabs>
        <w:spacing w:line="240" w:lineRule="auto" w:before="121" w:after="0"/>
        <w:ind w:left="820" w:right="0" w:hanging="360"/>
        <w:jc w:val="left"/>
        <w:rPr>
          <w:b w:val="0"/>
          <w:sz w:val="22"/>
        </w:rPr>
      </w:pPr>
      <w:r>
        <w:rPr>
          <w:b w:val="0"/>
          <w:sz w:val="22"/>
        </w:rPr>
        <w:t>European Federation of Public Service</w:t>
      </w:r>
      <w:r>
        <w:rPr>
          <w:b w:val="0"/>
          <w:spacing w:val="-3"/>
          <w:sz w:val="22"/>
        </w:rPr>
        <w:t> </w:t>
      </w:r>
      <w:r>
        <w:rPr>
          <w:b w:val="0"/>
          <w:sz w:val="22"/>
        </w:rPr>
        <w:t>Unions</w:t>
      </w:r>
    </w:p>
    <w:p>
      <w:pPr>
        <w:pStyle w:val="ListParagraph"/>
        <w:numPr>
          <w:ilvl w:val="0"/>
          <w:numId w:val="2"/>
        </w:numPr>
        <w:tabs>
          <w:tab w:pos="820" w:val="left" w:leader="none"/>
        </w:tabs>
        <w:spacing w:line="240" w:lineRule="auto" w:before="120" w:after="0"/>
        <w:ind w:left="820" w:right="0" w:hanging="360"/>
        <w:jc w:val="left"/>
        <w:rPr>
          <w:b w:val="0"/>
          <w:sz w:val="22"/>
        </w:rPr>
      </w:pPr>
      <w:r>
        <w:rPr>
          <w:b w:val="0"/>
          <w:sz w:val="22"/>
        </w:rPr>
        <w:t>SOMO</w:t>
      </w:r>
    </w:p>
    <w:p>
      <w:pPr>
        <w:pStyle w:val="ListParagraph"/>
        <w:numPr>
          <w:ilvl w:val="0"/>
          <w:numId w:val="2"/>
        </w:numPr>
        <w:tabs>
          <w:tab w:pos="820" w:val="left" w:leader="none"/>
        </w:tabs>
        <w:spacing w:line="240" w:lineRule="auto" w:before="121" w:after="0"/>
        <w:ind w:left="820" w:right="0" w:hanging="360"/>
        <w:jc w:val="left"/>
        <w:rPr>
          <w:b w:val="0"/>
          <w:sz w:val="22"/>
        </w:rPr>
      </w:pPr>
      <w:r>
        <w:rPr>
          <w:b w:val="0"/>
          <w:sz w:val="22"/>
        </w:rPr>
        <w:t>Kairos Europe</w:t>
      </w:r>
      <w:r>
        <w:rPr>
          <w:b w:val="0"/>
          <w:spacing w:val="-2"/>
          <w:sz w:val="22"/>
        </w:rPr>
        <w:t> </w:t>
      </w:r>
      <w:r>
        <w:rPr>
          <w:b w:val="0"/>
          <w:sz w:val="22"/>
        </w:rPr>
        <w:t>WB</w:t>
      </w:r>
    </w:p>
    <w:p>
      <w:pPr>
        <w:pStyle w:val="ListParagraph"/>
        <w:numPr>
          <w:ilvl w:val="0"/>
          <w:numId w:val="2"/>
        </w:numPr>
        <w:tabs>
          <w:tab w:pos="820" w:val="left" w:leader="none"/>
        </w:tabs>
        <w:spacing w:line="240" w:lineRule="auto" w:before="120" w:after="0"/>
        <w:ind w:left="820" w:right="0" w:hanging="360"/>
        <w:jc w:val="left"/>
        <w:rPr>
          <w:b w:val="0"/>
          <w:sz w:val="22"/>
        </w:rPr>
      </w:pPr>
      <w:r>
        <w:rPr>
          <w:b w:val="0"/>
          <w:sz w:val="22"/>
        </w:rPr>
        <w:t>Udruga</w:t>
      </w:r>
      <w:r>
        <w:rPr>
          <w:b w:val="0"/>
          <w:spacing w:val="-1"/>
          <w:sz w:val="22"/>
        </w:rPr>
        <w:t> </w:t>
      </w:r>
      <w:r>
        <w:rPr>
          <w:b w:val="0"/>
          <w:sz w:val="22"/>
        </w:rPr>
        <w:t>Biom</w:t>
      </w:r>
    </w:p>
    <w:p>
      <w:pPr>
        <w:pStyle w:val="ListParagraph"/>
        <w:numPr>
          <w:ilvl w:val="0"/>
          <w:numId w:val="2"/>
        </w:numPr>
        <w:tabs>
          <w:tab w:pos="820" w:val="left" w:leader="none"/>
        </w:tabs>
        <w:spacing w:line="240" w:lineRule="auto" w:before="121" w:after="0"/>
        <w:ind w:left="820" w:right="0" w:hanging="360"/>
        <w:jc w:val="left"/>
        <w:rPr>
          <w:b w:val="0"/>
          <w:sz w:val="22"/>
        </w:rPr>
      </w:pPr>
      <w:r>
        <w:rPr>
          <w:b w:val="0"/>
          <w:sz w:val="22"/>
        </w:rPr>
        <w:t>AccessInfo</w:t>
      </w:r>
      <w:r>
        <w:rPr>
          <w:b w:val="0"/>
          <w:spacing w:val="-1"/>
          <w:sz w:val="22"/>
        </w:rPr>
        <w:t> </w:t>
      </w:r>
      <w:r>
        <w:rPr>
          <w:b w:val="0"/>
          <w:sz w:val="22"/>
        </w:rPr>
        <w:t>Europe</w:t>
      </w:r>
    </w:p>
    <w:p>
      <w:pPr>
        <w:pStyle w:val="ListParagraph"/>
        <w:numPr>
          <w:ilvl w:val="0"/>
          <w:numId w:val="2"/>
        </w:numPr>
        <w:tabs>
          <w:tab w:pos="820" w:val="left" w:leader="none"/>
        </w:tabs>
        <w:spacing w:line="240" w:lineRule="auto" w:before="120" w:after="0"/>
        <w:ind w:left="820" w:right="0" w:hanging="360"/>
        <w:jc w:val="left"/>
        <w:rPr>
          <w:b w:val="0"/>
          <w:sz w:val="22"/>
        </w:rPr>
      </w:pPr>
      <w:r>
        <w:rPr>
          <w:b w:val="0"/>
          <w:sz w:val="22"/>
        </w:rPr>
        <w:t>ALTER-EU, the Alliance for Lobbying Transparency and Ethics</w:t>
      </w:r>
      <w:r>
        <w:rPr>
          <w:b w:val="0"/>
          <w:spacing w:val="-12"/>
          <w:sz w:val="22"/>
        </w:rPr>
        <w:t> </w:t>
      </w:r>
      <w:r>
        <w:rPr>
          <w:b w:val="0"/>
          <w:sz w:val="22"/>
        </w:rPr>
        <w:t>Regulation</w:t>
      </w:r>
    </w:p>
    <w:p>
      <w:pPr>
        <w:pStyle w:val="ListParagraph"/>
        <w:numPr>
          <w:ilvl w:val="0"/>
          <w:numId w:val="2"/>
        </w:numPr>
        <w:tabs>
          <w:tab w:pos="820" w:val="left" w:leader="none"/>
        </w:tabs>
        <w:spacing w:line="240" w:lineRule="auto" w:before="121" w:after="0"/>
        <w:ind w:left="820" w:right="0" w:hanging="360"/>
        <w:jc w:val="left"/>
        <w:rPr>
          <w:b w:val="0"/>
          <w:sz w:val="22"/>
        </w:rPr>
      </w:pPr>
      <w:r>
        <w:rPr>
          <w:b w:val="0"/>
          <w:sz w:val="22"/>
        </w:rPr>
        <w:t>Food &amp; Water</w:t>
      </w:r>
      <w:r>
        <w:rPr>
          <w:b w:val="0"/>
          <w:spacing w:val="-2"/>
          <w:sz w:val="22"/>
        </w:rPr>
        <w:t> </w:t>
      </w:r>
      <w:r>
        <w:rPr>
          <w:b w:val="0"/>
          <w:sz w:val="22"/>
        </w:rPr>
        <w:t>Watch</w:t>
      </w:r>
    </w:p>
    <w:p>
      <w:pPr>
        <w:pStyle w:val="ListParagraph"/>
        <w:numPr>
          <w:ilvl w:val="0"/>
          <w:numId w:val="2"/>
        </w:numPr>
        <w:tabs>
          <w:tab w:pos="820" w:val="left" w:leader="none"/>
        </w:tabs>
        <w:spacing w:line="240" w:lineRule="auto" w:before="119" w:after="0"/>
        <w:ind w:left="820" w:right="0" w:hanging="360"/>
        <w:jc w:val="left"/>
        <w:rPr>
          <w:b w:val="0"/>
          <w:sz w:val="22"/>
        </w:rPr>
      </w:pPr>
      <w:r>
        <w:rPr>
          <w:b w:val="0"/>
          <w:sz w:val="22"/>
        </w:rPr>
        <w:t>Access</w:t>
      </w:r>
      <w:r>
        <w:rPr>
          <w:b w:val="0"/>
          <w:spacing w:val="-3"/>
          <w:sz w:val="22"/>
        </w:rPr>
        <w:t> </w:t>
      </w:r>
      <w:r>
        <w:rPr>
          <w:b w:val="0"/>
          <w:sz w:val="22"/>
        </w:rPr>
        <w:t>Now</w:t>
      </w:r>
    </w:p>
    <w:p>
      <w:pPr>
        <w:pStyle w:val="ListParagraph"/>
        <w:numPr>
          <w:ilvl w:val="0"/>
          <w:numId w:val="2"/>
        </w:numPr>
        <w:tabs>
          <w:tab w:pos="820" w:val="left" w:leader="none"/>
        </w:tabs>
        <w:spacing w:line="240" w:lineRule="auto" w:before="122" w:after="0"/>
        <w:ind w:left="820" w:right="0" w:hanging="360"/>
        <w:jc w:val="left"/>
        <w:rPr>
          <w:b w:val="0"/>
          <w:sz w:val="22"/>
        </w:rPr>
      </w:pPr>
      <w:r>
        <w:rPr>
          <w:b w:val="0"/>
          <w:sz w:val="22"/>
        </w:rPr>
        <w:t>European Network Against Arms</w:t>
      </w:r>
      <w:r>
        <w:rPr>
          <w:b w:val="0"/>
          <w:spacing w:val="-3"/>
          <w:sz w:val="22"/>
        </w:rPr>
        <w:t> </w:t>
      </w:r>
      <w:r>
        <w:rPr>
          <w:b w:val="0"/>
          <w:sz w:val="22"/>
        </w:rPr>
        <w:t>Trade</w:t>
      </w:r>
    </w:p>
    <w:p>
      <w:pPr>
        <w:pStyle w:val="ListParagraph"/>
        <w:numPr>
          <w:ilvl w:val="0"/>
          <w:numId w:val="2"/>
        </w:numPr>
        <w:tabs>
          <w:tab w:pos="820" w:val="left" w:leader="none"/>
        </w:tabs>
        <w:spacing w:line="240" w:lineRule="auto" w:before="119" w:after="0"/>
        <w:ind w:left="820" w:right="0" w:hanging="360"/>
        <w:jc w:val="left"/>
        <w:rPr>
          <w:b w:val="0"/>
          <w:sz w:val="22"/>
        </w:rPr>
      </w:pPr>
      <w:r>
        <w:rPr>
          <w:b w:val="0"/>
          <w:sz w:val="22"/>
        </w:rPr>
        <w:t>European Digital Rights</w:t>
      </w:r>
      <w:r>
        <w:rPr>
          <w:b w:val="0"/>
          <w:spacing w:val="-3"/>
          <w:sz w:val="22"/>
        </w:rPr>
        <w:t> </w:t>
      </w:r>
      <w:r>
        <w:rPr>
          <w:b w:val="0"/>
          <w:sz w:val="22"/>
        </w:rPr>
        <w:t>(EDRi)</w:t>
      </w:r>
    </w:p>
    <w:p>
      <w:pPr>
        <w:pStyle w:val="ListParagraph"/>
        <w:numPr>
          <w:ilvl w:val="0"/>
          <w:numId w:val="2"/>
        </w:numPr>
        <w:tabs>
          <w:tab w:pos="820" w:val="left" w:leader="none"/>
        </w:tabs>
        <w:spacing w:line="240" w:lineRule="auto" w:before="122" w:after="0"/>
        <w:ind w:left="820" w:right="0" w:hanging="360"/>
        <w:jc w:val="left"/>
        <w:rPr>
          <w:b w:val="0"/>
          <w:sz w:val="22"/>
        </w:rPr>
      </w:pPr>
      <w:r>
        <w:rPr>
          <w:b w:val="0"/>
          <w:sz w:val="22"/>
        </w:rPr>
        <w:t>Change</w:t>
      </w:r>
      <w:r>
        <w:rPr>
          <w:b w:val="0"/>
          <w:spacing w:val="-2"/>
          <w:sz w:val="22"/>
        </w:rPr>
        <w:t> </w:t>
      </w:r>
      <w:r>
        <w:rPr>
          <w:b w:val="0"/>
          <w:sz w:val="22"/>
        </w:rPr>
        <w:t>Finance</w:t>
      </w:r>
    </w:p>
    <w:p>
      <w:pPr>
        <w:pStyle w:val="ListParagraph"/>
        <w:numPr>
          <w:ilvl w:val="0"/>
          <w:numId w:val="2"/>
        </w:numPr>
        <w:tabs>
          <w:tab w:pos="820" w:val="left" w:leader="none"/>
        </w:tabs>
        <w:spacing w:line="240" w:lineRule="auto" w:before="119" w:after="0"/>
        <w:ind w:left="820" w:right="0" w:hanging="360"/>
        <w:jc w:val="left"/>
        <w:rPr>
          <w:b w:val="0"/>
          <w:sz w:val="22"/>
        </w:rPr>
      </w:pPr>
      <w:r>
        <w:rPr>
          <w:b w:val="0"/>
          <w:sz w:val="22"/>
        </w:rPr>
        <w:t>"D3 - Defesa dos Direitos</w:t>
      </w:r>
      <w:r>
        <w:rPr>
          <w:b w:val="0"/>
          <w:spacing w:val="-3"/>
          <w:sz w:val="22"/>
        </w:rPr>
        <w:t> </w:t>
      </w:r>
      <w:r>
        <w:rPr>
          <w:b w:val="0"/>
          <w:sz w:val="22"/>
        </w:rPr>
        <w:t>Digitais"</w:t>
      </w:r>
    </w:p>
    <w:p>
      <w:pPr>
        <w:pStyle w:val="ListParagraph"/>
        <w:numPr>
          <w:ilvl w:val="0"/>
          <w:numId w:val="2"/>
        </w:numPr>
        <w:tabs>
          <w:tab w:pos="820" w:val="left" w:leader="none"/>
        </w:tabs>
        <w:spacing w:line="240" w:lineRule="auto" w:before="122" w:after="0"/>
        <w:ind w:left="820" w:right="0" w:hanging="360"/>
        <w:jc w:val="left"/>
        <w:rPr>
          <w:b w:val="0"/>
          <w:sz w:val="22"/>
        </w:rPr>
      </w:pPr>
      <w:r>
        <w:rPr>
          <w:b w:val="0"/>
          <w:sz w:val="22"/>
        </w:rPr>
        <w:t>LobbyControl</w:t>
      </w:r>
    </w:p>
    <w:p>
      <w:pPr>
        <w:pStyle w:val="ListParagraph"/>
        <w:numPr>
          <w:ilvl w:val="0"/>
          <w:numId w:val="2"/>
        </w:numPr>
        <w:tabs>
          <w:tab w:pos="820" w:val="left" w:leader="none"/>
        </w:tabs>
        <w:spacing w:line="240" w:lineRule="auto" w:before="119" w:after="0"/>
        <w:ind w:left="820" w:right="0" w:hanging="360"/>
        <w:jc w:val="left"/>
        <w:rPr>
          <w:b w:val="0"/>
          <w:sz w:val="22"/>
        </w:rPr>
      </w:pPr>
      <w:r>
        <w:rPr>
          <w:b w:val="0"/>
          <w:sz w:val="22"/>
        </w:rPr>
        <w:t>Danes je nov dan / Today is a new</w:t>
      </w:r>
      <w:r>
        <w:rPr>
          <w:b w:val="0"/>
          <w:spacing w:val="-3"/>
          <w:sz w:val="22"/>
        </w:rPr>
        <w:t> </w:t>
      </w:r>
      <w:r>
        <w:rPr>
          <w:b w:val="0"/>
          <w:sz w:val="22"/>
        </w:rPr>
        <w:t>Day</w:t>
      </w:r>
    </w:p>
    <w:p>
      <w:pPr>
        <w:pStyle w:val="ListParagraph"/>
        <w:numPr>
          <w:ilvl w:val="0"/>
          <w:numId w:val="2"/>
        </w:numPr>
        <w:tabs>
          <w:tab w:pos="820" w:val="left" w:leader="none"/>
        </w:tabs>
        <w:spacing w:line="240" w:lineRule="auto" w:before="122" w:after="0"/>
        <w:ind w:left="820" w:right="0" w:hanging="360"/>
        <w:jc w:val="left"/>
        <w:rPr>
          <w:b w:val="0"/>
          <w:sz w:val="22"/>
        </w:rPr>
      </w:pPr>
      <w:r>
        <w:rPr>
          <w:b w:val="0"/>
          <w:sz w:val="22"/>
        </w:rPr>
        <w:t>Friends of the Earth</w:t>
      </w:r>
      <w:r>
        <w:rPr>
          <w:b w:val="0"/>
          <w:spacing w:val="1"/>
          <w:sz w:val="22"/>
        </w:rPr>
        <w:t> </w:t>
      </w:r>
      <w:r>
        <w:rPr>
          <w:b w:val="0"/>
          <w:sz w:val="22"/>
        </w:rPr>
        <w:t>Europe</w:t>
      </w:r>
    </w:p>
    <w:p>
      <w:pPr>
        <w:pStyle w:val="ListParagraph"/>
        <w:numPr>
          <w:ilvl w:val="0"/>
          <w:numId w:val="2"/>
        </w:numPr>
        <w:tabs>
          <w:tab w:pos="820" w:val="left" w:leader="none"/>
        </w:tabs>
        <w:spacing w:line="240" w:lineRule="auto" w:before="119" w:after="0"/>
        <w:ind w:left="820" w:right="0" w:hanging="360"/>
        <w:jc w:val="left"/>
        <w:rPr>
          <w:b w:val="0"/>
          <w:sz w:val="22"/>
        </w:rPr>
      </w:pPr>
      <w:r>
        <w:rPr>
          <w:b w:val="0"/>
          <w:sz w:val="22"/>
        </w:rPr>
        <w:t>Nyt</w:t>
      </w:r>
      <w:r>
        <w:rPr>
          <w:b w:val="0"/>
          <w:spacing w:val="-2"/>
          <w:sz w:val="22"/>
        </w:rPr>
        <w:t> </w:t>
      </w:r>
      <w:r>
        <w:rPr>
          <w:b w:val="0"/>
          <w:sz w:val="22"/>
        </w:rPr>
        <w:t>Europa</w:t>
      </w:r>
    </w:p>
    <w:p>
      <w:pPr>
        <w:pStyle w:val="ListParagraph"/>
        <w:numPr>
          <w:ilvl w:val="0"/>
          <w:numId w:val="2"/>
        </w:numPr>
        <w:tabs>
          <w:tab w:pos="820" w:val="left" w:leader="none"/>
        </w:tabs>
        <w:spacing w:line="240" w:lineRule="auto" w:before="121" w:after="0"/>
        <w:ind w:left="820" w:right="0" w:hanging="360"/>
        <w:jc w:val="left"/>
        <w:rPr>
          <w:b w:val="0"/>
          <w:sz w:val="22"/>
        </w:rPr>
      </w:pPr>
      <w:r>
        <w:rPr>
          <w:b w:val="0"/>
          <w:sz w:val="22"/>
        </w:rPr>
        <w:t>Democracy</w:t>
      </w:r>
      <w:r>
        <w:rPr>
          <w:b w:val="0"/>
          <w:spacing w:val="-1"/>
          <w:sz w:val="22"/>
        </w:rPr>
        <w:t> </w:t>
      </w:r>
      <w:r>
        <w:rPr>
          <w:b w:val="0"/>
          <w:sz w:val="22"/>
        </w:rPr>
        <w:t>International</w:t>
      </w:r>
    </w:p>
    <w:p>
      <w:pPr>
        <w:pStyle w:val="ListParagraph"/>
        <w:numPr>
          <w:ilvl w:val="0"/>
          <w:numId w:val="2"/>
        </w:numPr>
        <w:tabs>
          <w:tab w:pos="820" w:val="left" w:leader="none"/>
        </w:tabs>
        <w:spacing w:line="240" w:lineRule="auto" w:before="120" w:after="0"/>
        <w:ind w:left="820" w:right="0" w:hanging="360"/>
        <w:jc w:val="left"/>
        <w:rPr>
          <w:b w:val="0"/>
          <w:sz w:val="22"/>
        </w:rPr>
      </w:pPr>
      <w:r>
        <w:rPr>
          <w:b w:val="0"/>
          <w:sz w:val="22"/>
        </w:rPr>
        <w:t>Politiscope</w:t>
      </w:r>
    </w:p>
    <w:p>
      <w:pPr>
        <w:pStyle w:val="BodyText"/>
        <w:ind w:left="0"/>
        <w:rPr>
          <w:b w:val="0"/>
        </w:rPr>
      </w:pPr>
    </w:p>
    <w:p>
      <w:pPr>
        <w:pStyle w:val="BodyText"/>
        <w:spacing w:before="9"/>
        <w:ind w:left="0"/>
        <w:rPr>
          <w:b w:val="0"/>
          <w:sz w:val="19"/>
        </w:rPr>
      </w:pPr>
    </w:p>
    <w:p>
      <w:pPr>
        <w:pStyle w:val="BodyText"/>
        <w:ind w:left="100"/>
        <w:rPr>
          <w:b w:val="0"/>
        </w:rPr>
      </w:pPr>
      <w:r>
        <w:rPr>
          <w:b w:val="0"/>
        </w:rPr>
        <w:t>Contact:</w:t>
      </w:r>
    </w:p>
    <w:p>
      <w:pPr>
        <w:pStyle w:val="BodyText"/>
        <w:spacing w:before="121"/>
        <w:ind w:left="100" w:right="7821"/>
        <w:rPr>
          <w:b w:val="0"/>
        </w:rPr>
      </w:pPr>
      <w:r>
        <w:rPr>
          <w:b w:val="0"/>
        </w:rPr>
        <w:t>Melisa Skender GONG</w:t>
      </w:r>
    </w:p>
    <w:p>
      <w:pPr>
        <w:pStyle w:val="BodyText"/>
        <w:spacing w:before="121"/>
        <w:ind w:left="100" w:right="7593"/>
        <w:rPr>
          <w:b w:val="0"/>
        </w:rPr>
      </w:pPr>
      <w:r>
        <w:rPr>
          <w:b w:val="0"/>
        </w:rPr>
        <w:t>Stručna suradnica </w:t>
      </w:r>
      <w:hyperlink r:id="rId7">
        <w:r>
          <w:rPr>
            <w:b w:val="0"/>
            <w:color w:val="0000FF"/>
            <w:u w:val="single" w:color="0000FF"/>
          </w:rPr>
          <w:t>www.gong.hr</w:t>
        </w:r>
      </w:hyperlink>
      <w:r>
        <w:rPr>
          <w:b w:val="0"/>
          <w:color w:val="0000FF"/>
        </w:rPr>
        <w:t> </w:t>
      </w:r>
      <w:hyperlink r:id="rId8">
        <w:r>
          <w:rPr>
            <w:b w:val="0"/>
            <w:color w:val="0000FF"/>
            <w:u w:val="single" w:color="0000FF"/>
          </w:rPr>
          <w:t>melisa@gong.hr</w:t>
        </w:r>
      </w:hyperlink>
    </w:p>
    <w:p>
      <w:pPr>
        <w:pStyle w:val="BodyText"/>
        <w:spacing w:before="121"/>
        <w:ind w:left="100"/>
        <w:rPr>
          <w:b w:val="0"/>
        </w:rPr>
      </w:pPr>
      <w:r>
        <w:rPr>
          <w:b w:val="0"/>
        </w:rPr>
        <w:t>Vicky Cann, Campaigner</w:t>
      </w:r>
    </w:p>
    <w:p>
      <w:pPr>
        <w:pStyle w:val="BodyText"/>
        <w:spacing w:before="1"/>
        <w:ind w:left="100" w:right="4350"/>
        <w:rPr>
          <w:b w:val="0"/>
        </w:rPr>
      </w:pPr>
      <w:r>
        <w:rPr>
          <w:b w:val="0"/>
        </w:rPr>
        <w:t>Corporate Europe Observatory (CEO) </w:t>
      </w:r>
      <w:hyperlink r:id="rId9">
        <w:r>
          <w:rPr>
            <w:b w:val="0"/>
            <w:color w:val="0000FF"/>
            <w:u w:val="single" w:color="0000FF"/>
          </w:rPr>
          <w:t>www.corporateeurope.org</w:t>
        </w:r>
      </w:hyperlink>
      <w:r>
        <w:rPr>
          <w:b w:val="0"/>
          <w:color w:val="0000FF"/>
        </w:rPr>
        <w:t> </w:t>
      </w:r>
      <w:hyperlink r:id="rId10">
        <w:r>
          <w:rPr>
            <w:b w:val="0"/>
            <w:color w:val="0000FF"/>
            <w:u w:val="single" w:color="0000FF"/>
          </w:rPr>
          <w:t>vicky@corporateeurope.org</w:t>
        </w:r>
      </w:hyperlink>
    </w:p>
    <w:p>
      <w:pPr>
        <w:spacing w:after="0"/>
        <w:sectPr>
          <w:pgSz w:w="11910" w:h="16840"/>
          <w:pgMar w:header="3" w:footer="604" w:top="1940" w:bottom="800" w:left="1320" w:right="1300"/>
        </w:sect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4"/>
        <w:ind w:left="0"/>
        <w:rPr>
          <w:b w:val="0"/>
          <w:sz w:val="17"/>
        </w:rPr>
      </w:pPr>
    </w:p>
    <w:p>
      <w:pPr>
        <w:pStyle w:val="BodyText"/>
        <w:spacing w:line="312" w:lineRule="auto"/>
        <w:ind w:left="8078" w:right="114" w:firstLine="40"/>
        <w:jc w:val="right"/>
        <w:rPr>
          <w:b w:val="0"/>
        </w:rPr>
      </w:pPr>
      <w:r>
        <w:rPr>
          <w:b w:val="0"/>
        </w:rPr>
        <w:t>12.12.2019. IP-2019/205</w:t>
      </w:r>
    </w:p>
    <w:p>
      <w:pPr>
        <w:pStyle w:val="BodyText"/>
        <w:ind w:left="0"/>
        <w:rPr>
          <w:b w:val="0"/>
          <w:sz w:val="20"/>
        </w:rPr>
      </w:pPr>
    </w:p>
    <w:p>
      <w:pPr>
        <w:pStyle w:val="BodyText"/>
        <w:ind w:left="0"/>
        <w:rPr>
          <w:b w:val="0"/>
          <w:sz w:val="20"/>
        </w:rPr>
      </w:pPr>
    </w:p>
    <w:p>
      <w:pPr>
        <w:pStyle w:val="BodyText"/>
        <w:spacing w:before="9"/>
        <w:ind w:left="0"/>
        <w:rPr>
          <w:b w:val="0"/>
          <w:sz w:val="25"/>
        </w:rPr>
      </w:pPr>
    </w:p>
    <w:p>
      <w:pPr>
        <w:pStyle w:val="BodyText"/>
        <w:spacing w:before="55"/>
        <w:ind w:left="100"/>
        <w:rPr>
          <w:b w:val="0"/>
        </w:rPr>
      </w:pPr>
      <w:r>
        <w:rPr>
          <w:b w:val="0"/>
        </w:rPr>
        <w:t>Poštovani premijeru Plenković,</w:t>
      </w:r>
    </w:p>
    <w:p>
      <w:pPr>
        <w:pStyle w:val="BodyText"/>
        <w:spacing w:before="8"/>
        <w:ind w:left="0"/>
        <w:rPr>
          <w:b w:val="0"/>
          <w:sz w:val="19"/>
        </w:rPr>
      </w:pPr>
    </w:p>
    <w:p>
      <w:pPr>
        <w:pStyle w:val="BodyText"/>
        <w:ind w:left="100"/>
        <w:rPr>
          <w:b w:val="0"/>
        </w:rPr>
      </w:pPr>
      <w:r>
        <w:rPr>
          <w:b w:val="0"/>
        </w:rPr>
        <w:t>Hoće li hrvatsko predsjedanje doprinijeti zakonodavnoj i lobističkoj transparentnosti u Vijeću EU?</w:t>
      </w:r>
    </w:p>
    <w:p>
      <w:pPr>
        <w:pStyle w:val="BodyText"/>
        <w:spacing w:before="9"/>
        <w:ind w:left="0"/>
        <w:rPr>
          <w:b w:val="0"/>
          <w:sz w:val="19"/>
        </w:rPr>
      </w:pPr>
    </w:p>
    <w:p>
      <w:pPr>
        <w:pStyle w:val="BodyText"/>
        <w:ind w:left="100" w:right="117"/>
        <w:jc w:val="both"/>
        <w:rPr>
          <w:b w:val="0"/>
        </w:rPr>
      </w:pPr>
      <w:r>
        <w:rPr/>
        <w:pict>
          <v:line style="position:absolute;mso-position-horizontal-relative:page;mso-position-vertical-relative:paragraph;z-index:-251888640" from="444.100006pt,51.97366pt" to="447.800006pt,51.97366pt" stroked="true" strokeweight=".7pt" strokecolor="#0000ff">
            <v:stroke dashstyle="solid"/>
            <w10:wrap type="none"/>
          </v:line>
        </w:pict>
      </w:r>
      <w:r>
        <w:rPr>
          <w:b w:val="0"/>
        </w:rPr>
        <w:t>Mi smo grupa hrvatskih i europskih organizacija civilnog društva i obraćamo se s prijedlogom da transparentnost donošenja zakona i utjecaja lobiranja postavite za prioritete skorog hrvatskog predsjedanja Vijećem Europske unije. Oznake tajnosti u procesu donošenja zakona duboko su problematične: sprječavaju građane_ke da sudjeluju u donošenju odluka, i pružaju </w:t>
      </w:r>
      <w:hyperlink r:id="rId11">
        <w:r>
          <w:rPr>
            <w:b w:val="0"/>
            <w:color w:val="1054CC"/>
            <w:u w:val="single" w:color="1054CC"/>
          </w:rPr>
          <w:t>stvarnu prednost</w:t>
        </w:r>
      </w:hyperlink>
      <w:r>
        <w:rPr>
          <w:b w:val="0"/>
          <w:color w:val="1054CC"/>
        </w:rPr>
        <w:t> </w:t>
      </w:r>
      <w:r>
        <w:rPr>
          <w:b w:val="0"/>
        </w:rPr>
        <w:t>velikim poslovnim lobijima koji raspolažu potrebnim resursima te razgranatim mrežama koje im omogućavaju izravni utjecaj na zakone na europskoj, ali i na razini država članica.</w:t>
      </w:r>
    </w:p>
    <w:p>
      <w:pPr>
        <w:pStyle w:val="BodyText"/>
        <w:spacing w:before="11"/>
        <w:ind w:left="0"/>
        <w:rPr>
          <w:b w:val="0"/>
          <w:sz w:val="19"/>
        </w:rPr>
      </w:pPr>
    </w:p>
    <w:p>
      <w:pPr>
        <w:pStyle w:val="BodyText"/>
        <w:ind w:left="100" w:right="116"/>
        <w:jc w:val="both"/>
        <w:rPr>
          <w:b w:val="0"/>
        </w:rPr>
      </w:pPr>
      <w:r>
        <w:rPr/>
        <w:pict>
          <v:line style="position:absolute;mso-position-horizontal-relative:page;mso-position-vertical-relative:paragraph;z-index:-251887616" from="309.5pt,25.073647pt" to="312.5pt,25.073647pt" stroked="true" strokeweight=".7pt" strokecolor="#0000ff">
            <v:stroke dashstyle="solid"/>
            <w10:wrap type="none"/>
          </v:line>
        </w:pict>
      </w:r>
      <w:r>
        <w:rPr>
          <w:b w:val="0"/>
        </w:rPr>
        <w:t>Europski zakoni imaju izravni utjecaj na sve građanke i građane u zemljama članicama Europske unije. Primjerice, samo u ovom sazivu Hrvatskog sabora čak </w:t>
      </w:r>
      <w:hyperlink r:id="rId12">
        <w:r>
          <w:rPr>
            <w:b w:val="0"/>
            <w:color w:val="1054CC"/>
            <w:u w:val="single" w:color="1054CC"/>
          </w:rPr>
          <w:t>42 posto zakonodavnih akata</w:t>
        </w:r>
        <w:r>
          <w:rPr>
            <w:b w:val="0"/>
            <w:color w:val="1054CC"/>
          </w:rPr>
          <w:t> </w:t>
        </w:r>
      </w:hyperlink>
      <w:r>
        <w:rPr>
          <w:b w:val="0"/>
        </w:rPr>
        <w:t>doneseno je zbog usklađivanja sa zakonodavstvom Europske unije. Ipak, ni o jednom stajalištu koja Republika Hrvatska zagovara na sastancima u Vijeću Europske unije ne raspravlja se javno, pa čak niti Sabor i nadležni saborski Odbor za europske poslove ne sudjeluju u njihovoj pripremi prije sastanaka u Vijeću EU. To smatramo nedopustivim. Takvim, zatvorenim pristupom, Vlada šalje poruku da javnost, civilno društvo, mediji i drugi dionici nemaju pravo uvida u stavove Hrvatske u Vijeću, što dodatno osnažuje percepciju EU kao daleke i netransparentne birokracije. Jer, kako se građani_ke mogu uključiti u odlučivanje i utjecati na stajališta vlastite Vlade ako ih ona taji? Na žalost, ovakva praksa prisutna je u većini europskih zemalja.</w:t>
      </w:r>
    </w:p>
    <w:p>
      <w:pPr>
        <w:pStyle w:val="BodyText"/>
        <w:ind w:left="0"/>
        <w:rPr>
          <w:b w:val="0"/>
          <w:sz w:val="20"/>
        </w:rPr>
      </w:pPr>
    </w:p>
    <w:p>
      <w:pPr>
        <w:pStyle w:val="BodyText"/>
        <w:spacing w:before="1"/>
        <w:ind w:left="100" w:right="117"/>
        <w:jc w:val="both"/>
        <w:rPr>
          <w:b w:val="0"/>
        </w:rPr>
      </w:pPr>
      <w:r>
        <w:rPr/>
        <w:pict>
          <v:line style="position:absolute;mso-position-horizontal-relative:page;mso-position-vertical-relative:paragraph;z-index:-251886592" from="217.199997pt,25.123646pt" to="219.799997pt,25.123646pt" stroked="true" strokeweight=".7pt" strokecolor="#0000ff">
            <v:stroke dashstyle="solid"/>
            <w10:wrap type="none"/>
          </v:line>
        </w:pict>
      </w:r>
      <w:r>
        <w:rPr/>
        <w:pict>
          <v:line style="position:absolute;mso-position-horizontal-relative:page;mso-position-vertical-relative:paragraph;z-index:-251885568" from="172.300003pt,38.623646pt" to="175.100003pt,38.623646pt" stroked="true" strokeweight=".7pt" strokecolor="#0000ff">
            <v:stroke dashstyle="solid"/>
            <w10:wrap type="none"/>
          </v:line>
        </w:pict>
      </w:r>
      <w:r>
        <w:rPr>
          <w:b w:val="0"/>
        </w:rPr>
        <w:t>Složenosti ovoga problema doprinosi činjenica da je Vijeće Europske unije najmanje transparentna europska institucija. Potvrđuju to </w:t>
      </w:r>
      <w:hyperlink r:id="rId13">
        <w:r>
          <w:rPr>
            <w:b w:val="0"/>
            <w:color w:val="1054CC"/>
            <w:u w:val="single" w:color="1054CC"/>
          </w:rPr>
          <w:t>nalazi iz izvještaja europske ombudsmanice</w:t>
        </w:r>
      </w:hyperlink>
      <w:r>
        <w:rPr>
          <w:b w:val="0"/>
        </w:rPr>
        <w:t>, kao i presude Europskog suda. (</w:t>
      </w:r>
      <w:r>
        <w:rPr>
          <w:b w:val="0"/>
          <w:color w:val="1054CC"/>
          <w:u w:val="single" w:color="1054CC"/>
        </w:rPr>
        <w:t>Case 280/11 P</w:t>
      </w:r>
      <w:r>
        <w:rPr>
          <w:b w:val="0"/>
          <w:color w:val="1054CC"/>
        </w:rPr>
        <w:t> </w:t>
      </w:r>
      <w:r>
        <w:rPr>
          <w:b w:val="0"/>
        </w:rPr>
        <w:t>– </w:t>
      </w:r>
      <w:hyperlink r:id="rId14">
        <w:r>
          <w:rPr>
            <w:b w:val="0"/>
            <w:color w:val="1054CC"/>
            <w:u w:val="single" w:color="1054CC"/>
          </w:rPr>
          <w:t>17/10/2013</w:t>
        </w:r>
      </w:hyperlink>
      <w:r>
        <w:rPr>
          <w:b w:val="0"/>
        </w:rPr>
        <w:t>, AccessInfo Europe vs. the Council of the EU). Dokumenti o kojima se raspravlja često su tajni, ne postoje zapisnici s rasprava o prijedlozima zakona u 150 pripremnih tijela Vijeća, niti se objavljuju stajališta država članica. I to već predugo traje.</w:t>
      </w:r>
    </w:p>
    <w:p>
      <w:pPr>
        <w:pStyle w:val="BodyText"/>
        <w:spacing w:before="9"/>
        <w:ind w:left="0"/>
        <w:rPr>
          <w:b w:val="0"/>
          <w:sz w:val="19"/>
        </w:rPr>
      </w:pPr>
    </w:p>
    <w:p>
      <w:pPr>
        <w:pStyle w:val="BodyText"/>
        <w:ind w:left="100" w:right="117"/>
        <w:jc w:val="both"/>
        <w:rPr>
          <w:b w:val="0"/>
        </w:rPr>
      </w:pPr>
      <w:r>
        <w:rPr/>
        <w:pict>
          <v:line style="position:absolute;mso-position-horizontal-relative:page;mso-position-vertical-relative:paragraph;z-index:-251884544" from="374pt,11.673635pt" to="377.7pt,11.673635pt" stroked="true" strokeweight=".7pt" strokecolor="#0000ff">
            <v:stroke dashstyle="solid"/>
            <w10:wrap type="none"/>
          </v:line>
        </w:pict>
      </w:r>
      <w:r>
        <w:rPr>
          <w:b w:val="0"/>
        </w:rPr>
        <w:t>Zbog toga je finska vlada, zajedno s još devet vlada EU-a, podržala </w:t>
      </w:r>
      <w:hyperlink r:id="rId15">
        <w:r>
          <w:rPr>
            <w:b w:val="0"/>
            <w:color w:val="1054CC"/>
            <w:u w:val="single" w:color="1054CC"/>
          </w:rPr>
          <w:t>non-paper</w:t>
        </w:r>
        <w:r>
          <w:rPr>
            <w:b w:val="0"/>
            <w:color w:val="1054CC"/>
          </w:rPr>
          <w:t> </w:t>
        </w:r>
      </w:hyperlink>
      <w:r>
        <w:rPr>
          <w:b w:val="0"/>
        </w:rPr>
        <w:t>sa zahtjevom za veću zakonodavnu transparentnost Vijeća EU. Iskreno žalimo što im se Vlada RH i još 17 zemalja članica nisu pridružili.</w:t>
      </w:r>
    </w:p>
    <w:p>
      <w:pPr>
        <w:pStyle w:val="BodyText"/>
        <w:spacing w:before="10"/>
        <w:ind w:left="0"/>
        <w:rPr>
          <w:b w:val="0"/>
          <w:sz w:val="19"/>
        </w:rPr>
      </w:pPr>
    </w:p>
    <w:p>
      <w:pPr>
        <w:pStyle w:val="BodyText"/>
        <w:ind w:left="100" w:right="120"/>
        <w:jc w:val="both"/>
        <w:rPr>
          <w:b w:val="0"/>
        </w:rPr>
      </w:pPr>
      <w:r>
        <w:rPr/>
        <w:pict>
          <v:line style="position:absolute;mso-position-horizontal-relative:page;mso-position-vertical-relative:paragraph;z-index:-251883520" from="326.799988pt,38.573639pt" to="330.399988pt,38.573639pt" stroked="true" strokeweight=".7pt" strokecolor="#0000ff">
            <v:stroke dashstyle="solid"/>
            <w10:wrap type="none"/>
          </v:line>
        </w:pict>
      </w:r>
      <w:r>
        <w:rPr>
          <w:b w:val="0"/>
        </w:rPr>
        <w:t>Transparentnost je ključni prvi korak u suzbijanju prekomjernog korporativnog utjecaja primjetnog u brojnim pregovorima Vijeća o novim propisima i direktivama. Istovremeno, u civilnom društvu raste zabrinutost da su interesi pojedinih industrija, kao što je </w:t>
      </w:r>
      <w:hyperlink r:id="rId16">
        <w:r>
          <w:rPr>
            <w:b w:val="0"/>
            <w:color w:val="1054CC"/>
            <w:u w:val="single" w:color="1054CC"/>
          </w:rPr>
          <w:t>sektor fosilnih goriva</w:t>
        </w:r>
      </w:hyperlink>
      <w:r>
        <w:rPr>
          <w:b w:val="0"/>
        </w:rPr>
        <w:t>, toliko suprotstavljeni javnom interesu da bi im trebalo onemogućiti izravan pristup donositeljima odluka. Korporativna sponzorstva gotovo svih nedavnih predsjedavanja Vijećem EU, od automobila, softvera, bezalkoholnih pića ili drugih korporativnih interesa, postalo je tužnim dokazom da je Vijeće preblizu velikom biznisu.</w:t>
      </w:r>
    </w:p>
    <w:p>
      <w:pPr>
        <w:pStyle w:val="BodyText"/>
        <w:spacing w:before="11"/>
        <w:ind w:left="0"/>
        <w:rPr>
          <w:b w:val="0"/>
          <w:sz w:val="19"/>
        </w:rPr>
      </w:pPr>
    </w:p>
    <w:p>
      <w:pPr>
        <w:pStyle w:val="BodyText"/>
        <w:ind w:left="100"/>
        <w:jc w:val="both"/>
        <w:rPr>
          <w:b w:val="0"/>
        </w:rPr>
      </w:pPr>
      <w:r>
        <w:rPr>
          <w:b w:val="0"/>
        </w:rPr>
        <w:t>Pozivamo da hrvatsko predsjedanje Vijećem EU postane:</w:t>
      </w:r>
    </w:p>
    <w:p>
      <w:pPr>
        <w:spacing w:after="0"/>
        <w:jc w:val="both"/>
        <w:sectPr>
          <w:pgSz w:w="11910" w:h="16840"/>
          <w:pgMar w:header="3" w:footer="604" w:top="1940" w:bottom="800" w:left="1320" w:right="1300"/>
        </w:sectPr>
      </w:pPr>
    </w:p>
    <w:p>
      <w:pPr>
        <w:pStyle w:val="ListParagraph"/>
        <w:numPr>
          <w:ilvl w:val="0"/>
          <w:numId w:val="3"/>
        </w:numPr>
        <w:tabs>
          <w:tab w:pos="1050" w:val="left" w:leader="none"/>
          <w:tab w:pos="1051" w:val="left" w:leader="none"/>
        </w:tabs>
        <w:spacing w:line="240" w:lineRule="auto" w:before="24" w:after="0"/>
        <w:ind w:left="460" w:right="121" w:firstLine="0"/>
        <w:jc w:val="both"/>
        <w:rPr>
          <w:b w:val="0"/>
          <w:sz w:val="22"/>
        </w:rPr>
      </w:pPr>
      <w:r>
        <w:rPr/>
        <w:pict>
          <v:line style="position:absolute;mso-position-horizontal-relative:page;mso-position-vertical-relative:paragraph;z-index:-251882496" from="378.299988pt,53.273621pt" to="381.499988pt,53.273621pt" stroked="true" strokeweight=".7pt" strokecolor="#0000ff">
            <v:stroke dashstyle="solid"/>
            <w10:wrap type="none"/>
          </v:line>
        </w:pict>
      </w:r>
      <w:r>
        <w:rPr>
          <w:b w:val="0"/>
          <w:sz w:val="22"/>
        </w:rPr>
        <w:t>Prvak zakonodavne transparentnosti u Vijeću kroz podršku non-paperu deset država članica te uloži potreban napor da ovu temu stavi na dnevni red Vijeća. Vijeće bi trebalo pravovremeno objavljivati sve dokumente relevantne za donošenje pojedinog zakona, a oznaka tajnosti LIMITE trebala bi biti iznimka, a ne pravilo. Pored toga, tražimo podršku</w:t>
      </w:r>
      <w:r>
        <w:rPr>
          <w:b w:val="0"/>
          <w:color w:val="1054CC"/>
          <w:sz w:val="22"/>
        </w:rPr>
        <w:t> </w:t>
      </w:r>
      <w:hyperlink r:id="rId17">
        <w:r>
          <w:rPr>
            <w:b w:val="0"/>
            <w:color w:val="1054CC"/>
            <w:sz w:val="22"/>
            <w:u w:val="single" w:color="1054CC"/>
          </w:rPr>
          <w:t>stajalištu Europskog parlamenta</w:t>
        </w:r>
      </w:hyperlink>
      <w:r>
        <w:rPr>
          <w:b w:val="0"/>
          <w:sz w:val="22"/>
        </w:rPr>
        <w:t> da sastanci Vijeća i pripremnih tijela moraju biti otvoreni javnosti putem online video prijenosa uz objavu zapisnika i nacionalnih stajališta zbog što jasnijeg uvida u proces donošenja</w:t>
      </w:r>
      <w:r>
        <w:rPr>
          <w:b w:val="0"/>
          <w:spacing w:val="-21"/>
          <w:sz w:val="22"/>
        </w:rPr>
        <w:t> </w:t>
      </w:r>
      <w:r>
        <w:rPr>
          <w:b w:val="0"/>
          <w:sz w:val="22"/>
        </w:rPr>
        <w:t>zakona.</w:t>
      </w:r>
    </w:p>
    <w:p>
      <w:pPr>
        <w:pStyle w:val="BodyText"/>
        <w:spacing w:before="11"/>
        <w:ind w:left="0"/>
        <w:rPr>
          <w:b w:val="0"/>
          <w:sz w:val="19"/>
        </w:rPr>
      </w:pPr>
    </w:p>
    <w:p>
      <w:pPr>
        <w:pStyle w:val="ListParagraph"/>
        <w:numPr>
          <w:ilvl w:val="0"/>
          <w:numId w:val="3"/>
        </w:numPr>
        <w:tabs>
          <w:tab w:pos="1102" w:val="left" w:leader="none"/>
          <w:tab w:pos="1103" w:val="left" w:leader="none"/>
        </w:tabs>
        <w:spacing w:line="240" w:lineRule="auto" w:before="0" w:after="0"/>
        <w:ind w:left="460" w:right="132" w:firstLine="0"/>
        <w:jc w:val="both"/>
        <w:rPr>
          <w:b w:val="0"/>
          <w:sz w:val="22"/>
        </w:rPr>
      </w:pPr>
      <w:r>
        <w:rPr>
          <w:b w:val="0"/>
          <w:sz w:val="22"/>
        </w:rPr>
        <w:t>Nasljednik dobre prakse prethodnih predsjedanja na način da Stalno predstavništvo RH pri EU</w:t>
      </w:r>
      <w:r>
        <w:rPr>
          <w:b w:val="0"/>
          <w:spacing w:val="-5"/>
          <w:sz w:val="22"/>
        </w:rPr>
        <w:t> </w:t>
      </w:r>
      <w:r>
        <w:rPr>
          <w:b w:val="0"/>
          <w:sz w:val="22"/>
        </w:rPr>
        <w:t>objavljuje sve</w:t>
      </w:r>
      <w:r>
        <w:rPr>
          <w:b w:val="0"/>
          <w:spacing w:val="-2"/>
          <w:sz w:val="22"/>
        </w:rPr>
        <w:t> </w:t>
      </w:r>
      <w:r>
        <w:rPr>
          <w:b w:val="0"/>
          <w:sz w:val="22"/>
        </w:rPr>
        <w:t>svoje</w:t>
      </w:r>
      <w:r>
        <w:rPr>
          <w:b w:val="0"/>
          <w:spacing w:val="-4"/>
          <w:sz w:val="22"/>
        </w:rPr>
        <w:t> </w:t>
      </w:r>
      <w:r>
        <w:rPr>
          <w:b w:val="0"/>
          <w:sz w:val="22"/>
        </w:rPr>
        <w:t>sastanke</w:t>
      </w:r>
      <w:r>
        <w:rPr>
          <w:b w:val="0"/>
          <w:spacing w:val="-4"/>
          <w:sz w:val="22"/>
        </w:rPr>
        <w:t> </w:t>
      </w:r>
      <w:r>
        <w:rPr>
          <w:b w:val="0"/>
          <w:sz w:val="22"/>
        </w:rPr>
        <w:t>s</w:t>
      </w:r>
      <w:r>
        <w:rPr>
          <w:b w:val="0"/>
          <w:spacing w:val="-5"/>
          <w:sz w:val="22"/>
        </w:rPr>
        <w:t> </w:t>
      </w:r>
      <w:r>
        <w:rPr>
          <w:b w:val="0"/>
          <w:sz w:val="22"/>
        </w:rPr>
        <w:t>lobistima</w:t>
      </w:r>
      <w:r>
        <w:rPr>
          <w:b w:val="0"/>
          <w:spacing w:val="-3"/>
          <w:sz w:val="22"/>
        </w:rPr>
        <w:t> </w:t>
      </w:r>
      <w:r>
        <w:rPr>
          <w:b w:val="0"/>
          <w:sz w:val="22"/>
        </w:rPr>
        <w:t>i</w:t>
      </w:r>
      <w:r>
        <w:rPr>
          <w:b w:val="0"/>
          <w:spacing w:val="-4"/>
          <w:sz w:val="22"/>
        </w:rPr>
        <w:t> </w:t>
      </w:r>
      <w:r>
        <w:rPr>
          <w:b w:val="0"/>
          <w:sz w:val="22"/>
        </w:rPr>
        <w:t>ne</w:t>
      </w:r>
      <w:r>
        <w:rPr>
          <w:b w:val="0"/>
          <w:spacing w:val="-4"/>
          <w:sz w:val="22"/>
        </w:rPr>
        <w:t> </w:t>
      </w:r>
      <w:r>
        <w:rPr>
          <w:b w:val="0"/>
          <w:sz w:val="22"/>
        </w:rPr>
        <w:t>pristaje</w:t>
      </w:r>
      <w:r>
        <w:rPr>
          <w:b w:val="0"/>
          <w:spacing w:val="-3"/>
          <w:sz w:val="22"/>
        </w:rPr>
        <w:t> </w:t>
      </w:r>
      <w:r>
        <w:rPr>
          <w:b w:val="0"/>
          <w:sz w:val="22"/>
        </w:rPr>
        <w:t>na</w:t>
      </w:r>
      <w:r>
        <w:rPr>
          <w:b w:val="0"/>
          <w:spacing w:val="-3"/>
          <w:sz w:val="22"/>
        </w:rPr>
        <w:t> </w:t>
      </w:r>
      <w:r>
        <w:rPr>
          <w:b w:val="0"/>
          <w:sz w:val="22"/>
        </w:rPr>
        <w:t>sastanke</w:t>
      </w:r>
      <w:r>
        <w:rPr>
          <w:b w:val="0"/>
          <w:spacing w:val="-4"/>
          <w:sz w:val="22"/>
        </w:rPr>
        <w:t> </w:t>
      </w:r>
      <w:r>
        <w:rPr>
          <w:b w:val="0"/>
          <w:sz w:val="22"/>
        </w:rPr>
        <w:t>s</w:t>
      </w:r>
      <w:r>
        <w:rPr>
          <w:b w:val="0"/>
          <w:spacing w:val="-5"/>
          <w:sz w:val="22"/>
        </w:rPr>
        <w:t> </w:t>
      </w:r>
      <w:r>
        <w:rPr>
          <w:b w:val="0"/>
          <w:sz w:val="22"/>
        </w:rPr>
        <w:t>lobijima</w:t>
      </w:r>
      <w:r>
        <w:rPr>
          <w:b w:val="0"/>
          <w:spacing w:val="-1"/>
          <w:sz w:val="22"/>
        </w:rPr>
        <w:t> </w:t>
      </w:r>
      <w:r>
        <w:rPr>
          <w:b w:val="0"/>
          <w:sz w:val="22"/>
        </w:rPr>
        <w:t>koji</w:t>
      </w:r>
      <w:r>
        <w:rPr>
          <w:b w:val="0"/>
          <w:spacing w:val="-2"/>
          <w:sz w:val="22"/>
        </w:rPr>
        <w:t> </w:t>
      </w:r>
      <w:r>
        <w:rPr>
          <w:b w:val="0"/>
          <w:sz w:val="22"/>
        </w:rPr>
        <w:t>nisu</w:t>
      </w:r>
      <w:r>
        <w:rPr>
          <w:b w:val="0"/>
          <w:spacing w:val="-4"/>
          <w:sz w:val="22"/>
        </w:rPr>
        <w:t> </w:t>
      </w:r>
      <w:r>
        <w:rPr>
          <w:b w:val="0"/>
          <w:sz w:val="22"/>
        </w:rPr>
        <w:t>prijavljeni</w:t>
      </w:r>
      <w:r>
        <w:rPr>
          <w:b w:val="0"/>
          <w:spacing w:val="-2"/>
          <w:sz w:val="22"/>
        </w:rPr>
        <w:t> </w:t>
      </w:r>
      <w:r>
        <w:rPr>
          <w:b w:val="0"/>
          <w:sz w:val="22"/>
        </w:rPr>
        <w:t>u Registar transparentnosti EU-e, kao i da objavljuje sve sastanke ministarstava Vlade RH vezane za europske poslove tijekom</w:t>
      </w:r>
      <w:r>
        <w:rPr>
          <w:b w:val="0"/>
          <w:spacing w:val="-2"/>
          <w:sz w:val="22"/>
        </w:rPr>
        <w:t> </w:t>
      </w:r>
      <w:r>
        <w:rPr>
          <w:b w:val="0"/>
          <w:sz w:val="22"/>
        </w:rPr>
        <w:t>predsjedanja.</w:t>
      </w:r>
    </w:p>
    <w:p>
      <w:pPr>
        <w:pStyle w:val="BodyText"/>
        <w:spacing w:before="10"/>
        <w:ind w:left="0"/>
        <w:rPr>
          <w:b w:val="0"/>
          <w:sz w:val="19"/>
        </w:rPr>
      </w:pPr>
    </w:p>
    <w:p>
      <w:pPr>
        <w:pStyle w:val="ListParagraph"/>
        <w:numPr>
          <w:ilvl w:val="0"/>
          <w:numId w:val="3"/>
        </w:numPr>
        <w:tabs>
          <w:tab w:pos="1470" w:val="left" w:leader="none"/>
          <w:tab w:pos="1471" w:val="left" w:leader="none"/>
        </w:tabs>
        <w:spacing w:line="240" w:lineRule="auto" w:before="0" w:after="0"/>
        <w:ind w:left="460" w:right="130" w:firstLine="0"/>
        <w:jc w:val="both"/>
        <w:rPr>
          <w:b w:val="0"/>
          <w:sz w:val="22"/>
        </w:rPr>
      </w:pPr>
      <w:r>
        <w:rPr>
          <w:b w:val="0"/>
          <w:sz w:val="22"/>
        </w:rPr>
        <w:t>Inicijator rasprave o smanjenju utjecaja velikih korporacija na kreiranje europskih i nacionalnih politika država članica te svođenje poslova s lobistima industrije fosilnih goriva na minimum. Hrvatska vlada trebala bi, osim toga, odbiti bilo kakvo korporativno sponzorstvo i tražiti dogovor na razini Vijeća o napuštanju prakse korporativnog sponzorstva</w:t>
      </w:r>
      <w:r>
        <w:rPr>
          <w:b w:val="0"/>
          <w:spacing w:val="-15"/>
          <w:sz w:val="22"/>
        </w:rPr>
        <w:t> </w:t>
      </w:r>
      <w:r>
        <w:rPr>
          <w:b w:val="0"/>
          <w:sz w:val="22"/>
        </w:rPr>
        <w:t>predsjedanja.</w:t>
      </w:r>
    </w:p>
    <w:p>
      <w:pPr>
        <w:pStyle w:val="BodyText"/>
        <w:spacing w:before="9"/>
        <w:ind w:left="0"/>
        <w:rPr>
          <w:b w:val="0"/>
          <w:sz w:val="19"/>
        </w:rPr>
      </w:pPr>
    </w:p>
    <w:p>
      <w:pPr>
        <w:pStyle w:val="ListParagraph"/>
        <w:numPr>
          <w:ilvl w:val="0"/>
          <w:numId w:val="3"/>
        </w:numPr>
        <w:tabs>
          <w:tab w:pos="1060" w:val="left" w:leader="none"/>
          <w:tab w:pos="1061" w:val="left" w:leader="none"/>
        </w:tabs>
        <w:spacing w:line="240" w:lineRule="auto" w:before="1" w:after="0"/>
        <w:ind w:left="460" w:right="126" w:firstLine="0"/>
        <w:jc w:val="both"/>
        <w:rPr>
          <w:b w:val="0"/>
          <w:sz w:val="22"/>
        </w:rPr>
      </w:pPr>
      <w:r>
        <w:rPr>
          <w:b w:val="0"/>
          <w:sz w:val="22"/>
        </w:rPr>
        <w:t>I konačno, od svih vlada država članica EU tražimo objavu prijedloga nacionalnih stajališta o novim zakonima i politikama EU prije rasprave na sastancima Vijeća, zato da bi javnosti i nacionalni parlamentarni zastupnici imali bolji nadzor nad europskim poslovima. Hrvatska Vlada mogla bi pokazati vodstvo i preuzeti tu obavezu čim prije. Sve bi vlade država članica trebale preuzeti svoj dio odgovornosti za sporazume postignute u Bruxellesu, u javnosti često predstavljene kao nametnute od briselske</w:t>
      </w:r>
      <w:r>
        <w:rPr>
          <w:b w:val="0"/>
          <w:spacing w:val="-2"/>
          <w:sz w:val="22"/>
        </w:rPr>
        <w:t> </w:t>
      </w:r>
      <w:r>
        <w:rPr>
          <w:b w:val="0"/>
          <w:sz w:val="22"/>
        </w:rPr>
        <w:t>administracije.</w:t>
      </w:r>
    </w:p>
    <w:p>
      <w:pPr>
        <w:pStyle w:val="BodyText"/>
        <w:spacing w:before="10"/>
        <w:ind w:left="0"/>
        <w:rPr>
          <w:b w:val="0"/>
          <w:sz w:val="19"/>
        </w:rPr>
      </w:pPr>
    </w:p>
    <w:p>
      <w:pPr>
        <w:pStyle w:val="BodyText"/>
        <w:ind w:left="460" w:right="126"/>
        <w:jc w:val="both"/>
        <w:rPr>
          <w:b w:val="0"/>
        </w:rPr>
      </w:pPr>
      <w:r>
        <w:rPr>
          <w:b w:val="0"/>
        </w:rPr>
        <w:t>„Sudjelovanje građana“ je komponenta Uredbe o programu „Prava i vrijednosti 2021-2027“ i izgledno tema tripartitnih pregovora s Europskim parlamentom i Europskom komisijom tijekom hrvatskog predsjedanja. Zato očekujemo hitnu akciju radi smanjenja demokratskog deficita u djelovanju Vijeća Europske unije. Tražimo hitne mjere kako bi se riješilo pitanje demokratskog deficita u djelovanju Vijeća Europske unije. Takva reforma je nužna da bi javnosti, prije svega nacionalni parlamenti država članica, mogli raspraviti o učincima zakona na građane i držati svoje vlade odgovornima za odluke koje donose na razini Vijeća EU.</w:t>
      </w:r>
    </w:p>
    <w:p>
      <w:pPr>
        <w:pStyle w:val="BodyText"/>
        <w:ind w:left="0"/>
        <w:rPr>
          <w:b w:val="0"/>
          <w:sz w:val="20"/>
        </w:rPr>
      </w:pPr>
    </w:p>
    <w:p>
      <w:pPr>
        <w:pStyle w:val="BodyText"/>
        <w:ind w:left="100"/>
        <w:rPr>
          <w:b w:val="0"/>
        </w:rPr>
      </w:pPr>
      <w:r>
        <w:rPr>
          <w:b w:val="0"/>
        </w:rPr>
        <w:t>Potpisnici:</w:t>
      </w:r>
    </w:p>
    <w:p>
      <w:pPr>
        <w:pStyle w:val="BodyText"/>
        <w:spacing w:before="8"/>
        <w:ind w:left="0"/>
        <w:rPr>
          <w:b w:val="0"/>
          <w:sz w:val="19"/>
        </w:rPr>
      </w:pPr>
    </w:p>
    <w:p>
      <w:pPr>
        <w:pStyle w:val="ListParagraph"/>
        <w:numPr>
          <w:ilvl w:val="0"/>
          <w:numId w:val="4"/>
        </w:numPr>
        <w:tabs>
          <w:tab w:pos="820" w:val="left" w:leader="none"/>
        </w:tabs>
        <w:spacing w:line="240" w:lineRule="auto" w:before="0" w:after="0"/>
        <w:ind w:left="820" w:right="0" w:hanging="360"/>
        <w:jc w:val="left"/>
        <w:rPr>
          <w:b w:val="0"/>
          <w:sz w:val="22"/>
        </w:rPr>
      </w:pPr>
      <w:r>
        <w:rPr>
          <w:b w:val="0"/>
          <w:sz w:val="22"/>
        </w:rPr>
        <w:t>Gong</w:t>
      </w:r>
    </w:p>
    <w:p>
      <w:pPr>
        <w:pStyle w:val="ListParagraph"/>
        <w:numPr>
          <w:ilvl w:val="0"/>
          <w:numId w:val="4"/>
        </w:numPr>
        <w:tabs>
          <w:tab w:pos="820" w:val="left" w:leader="none"/>
        </w:tabs>
        <w:spacing w:line="240" w:lineRule="auto" w:before="121" w:after="0"/>
        <w:ind w:left="820" w:right="0" w:hanging="360"/>
        <w:jc w:val="left"/>
        <w:rPr>
          <w:b w:val="0"/>
          <w:sz w:val="22"/>
        </w:rPr>
      </w:pPr>
      <w:r>
        <w:rPr>
          <w:b w:val="0"/>
          <w:sz w:val="22"/>
        </w:rPr>
        <w:t>Corporate Europe</w:t>
      </w:r>
      <w:r>
        <w:rPr>
          <w:b w:val="0"/>
          <w:spacing w:val="-20"/>
          <w:sz w:val="22"/>
        </w:rPr>
        <w:t> </w:t>
      </w:r>
      <w:r>
        <w:rPr>
          <w:b w:val="0"/>
          <w:sz w:val="22"/>
        </w:rPr>
        <w:t>Observatory</w:t>
      </w:r>
    </w:p>
    <w:p>
      <w:pPr>
        <w:pStyle w:val="ListParagraph"/>
        <w:numPr>
          <w:ilvl w:val="0"/>
          <w:numId w:val="4"/>
        </w:numPr>
        <w:tabs>
          <w:tab w:pos="820" w:val="left" w:leader="none"/>
        </w:tabs>
        <w:spacing w:line="240" w:lineRule="auto" w:before="120" w:after="0"/>
        <w:ind w:left="820" w:right="0" w:hanging="360"/>
        <w:jc w:val="left"/>
        <w:rPr>
          <w:b w:val="0"/>
          <w:sz w:val="22"/>
        </w:rPr>
      </w:pPr>
      <w:r>
        <w:rPr>
          <w:b w:val="0"/>
          <w:sz w:val="22"/>
        </w:rPr>
        <w:t>Brodsko ekološko</w:t>
      </w:r>
      <w:r>
        <w:rPr>
          <w:b w:val="0"/>
          <w:spacing w:val="-19"/>
          <w:sz w:val="22"/>
        </w:rPr>
        <w:t> </w:t>
      </w:r>
      <w:r>
        <w:rPr>
          <w:b w:val="0"/>
          <w:sz w:val="22"/>
        </w:rPr>
        <w:t>društvo-BED</w:t>
      </w:r>
    </w:p>
    <w:p>
      <w:pPr>
        <w:pStyle w:val="ListParagraph"/>
        <w:numPr>
          <w:ilvl w:val="0"/>
          <w:numId w:val="4"/>
        </w:numPr>
        <w:tabs>
          <w:tab w:pos="820" w:val="left" w:leader="none"/>
        </w:tabs>
        <w:spacing w:line="240" w:lineRule="auto" w:before="121" w:after="0"/>
        <w:ind w:left="820" w:right="0" w:hanging="360"/>
        <w:jc w:val="left"/>
        <w:rPr>
          <w:b w:val="0"/>
          <w:sz w:val="22"/>
        </w:rPr>
      </w:pPr>
      <w:r>
        <w:rPr>
          <w:b w:val="0"/>
          <w:sz w:val="22"/>
        </w:rPr>
        <w:t>Dugine obitelji</w:t>
      </w:r>
    </w:p>
    <w:p>
      <w:pPr>
        <w:pStyle w:val="ListParagraph"/>
        <w:numPr>
          <w:ilvl w:val="0"/>
          <w:numId w:val="4"/>
        </w:numPr>
        <w:tabs>
          <w:tab w:pos="820" w:val="left" w:leader="none"/>
        </w:tabs>
        <w:spacing w:line="240" w:lineRule="auto" w:before="120" w:after="0"/>
        <w:ind w:left="820" w:right="0" w:hanging="360"/>
        <w:jc w:val="left"/>
        <w:rPr>
          <w:b w:val="0"/>
          <w:sz w:val="22"/>
        </w:rPr>
      </w:pPr>
      <w:r>
        <w:rPr>
          <w:b w:val="0"/>
          <w:sz w:val="22"/>
        </w:rPr>
        <w:t>"Documenta - Centar za suočavanje s prošlošću/Center for Dealing with the</w:t>
      </w:r>
      <w:r>
        <w:rPr>
          <w:b w:val="0"/>
          <w:spacing w:val="-13"/>
          <w:sz w:val="22"/>
        </w:rPr>
        <w:t> </w:t>
      </w:r>
      <w:r>
        <w:rPr>
          <w:b w:val="0"/>
          <w:sz w:val="22"/>
        </w:rPr>
        <w:t>Past"</w:t>
      </w:r>
    </w:p>
    <w:p>
      <w:pPr>
        <w:pStyle w:val="ListParagraph"/>
        <w:numPr>
          <w:ilvl w:val="0"/>
          <w:numId w:val="4"/>
        </w:numPr>
        <w:tabs>
          <w:tab w:pos="820" w:val="left" w:leader="none"/>
        </w:tabs>
        <w:spacing w:line="240" w:lineRule="auto" w:before="121" w:after="0"/>
        <w:ind w:left="820" w:right="0" w:hanging="360"/>
        <w:jc w:val="left"/>
        <w:rPr>
          <w:b w:val="0"/>
          <w:sz w:val="22"/>
        </w:rPr>
      </w:pPr>
      <w:r>
        <w:rPr>
          <w:b w:val="0"/>
          <w:sz w:val="22"/>
        </w:rPr>
        <w:t>Iuricicum Remedium,</w:t>
      </w:r>
      <w:r>
        <w:rPr>
          <w:b w:val="0"/>
          <w:spacing w:val="-3"/>
          <w:sz w:val="22"/>
        </w:rPr>
        <w:t> </w:t>
      </w:r>
      <w:r>
        <w:rPr>
          <w:b w:val="0"/>
          <w:sz w:val="22"/>
        </w:rPr>
        <w:t>z.s.</w:t>
      </w:r>
    </w:p>
    <w:p>
      <w:pPr>
        <w:pStyle w:val="ListParagraph"/>
        <w:numPr>
          <w:ilvl w:val="0"/>
          <w:numId w:val="4"/>
        </w:numPr>
        <w:tabs>
          <w:tab w:pos="820" w:val="left" w:leader="none"/>
        </w:tabs>
        <w:spacing w:line="240" w:lineRule="auto" w:before="120" w:after="0"/>
        <w:ind w:left="820" w:right="414" w:hanging="360"/>
        <w:jc w:val="left"/>
        <w:rPr>
          <w:b w:val="0"/>
          <w:sz w:val="22"/>
        </w:rPr>
      </w:pPr>
      <w:r>
        <w:rPr>
          <w:b w:val="0"/>
          <w:sz w:val="22"/>
        </w:rPr>
        <w:t>CROSOL</w:t>
      </w:r>
      <w:r>
        <w:rPr>
          <w:b w:val="0"/>
          <w:spacing w:val="-8"/>
          <w:sz w:val="22"/>
        </w:rPr>
        <w:t> </w:t>
      </w:r>
      <w:r>
        <w:rPr>
          <w:b w:val="0"/>
          <w:sz w:val="22"/>
        </w:rPr>
        <w:t>-</w:t>
      </w:r>
      <w:r>
        <w:rPr>
          <w:b w:val="0"/>
          <w:spacing w:val="-8"/>
          <w:sz w:val="22"/>
        </w:rPr>
        <w:t> </w:t>
      </w:r>
      <w:r>
        <w:rPr>
          <w:b w:val="0"/>
          <w:sz w:val="22"/>
        </w:rPr>
        <w:t>Platforma</w:t>
      </w:r>
      <w:r>
        <w:rPr>
          <w:b w:val="0"/>
          <w:spacing w:val="-6"/>
          <w:sz w:val="22"/>
        </w:rPr>
        <w:t> </w:t>
      </w:r>
      <w:r>
        <w:rPr>
          <w:b w:val="0"/>
          <w:sz w:val="22"/>
        </w:rPr>
        <w:t>za</w:t>
      </w:r>
      <w:r>
        <w:rPr>
          <w:b w:val="0"/>
          <w:spacing w:val="-7"/>
          <w:sz w:val="22"/>
        </w:rPr>
        <w:t> </w:t>
      </w:r>
      <w:r>
        <w:rPr>
          <w:b w:val="0"/>
          <w:sz w:val="22"/>
        </w:rPr>
        <w:t>međunarodnu</w:t>
      </w:r>
      <w:r>
        <w:rPr>
          <w:b w:val="0"/>
          <w:spacing w:val="-5"/>
          <w:sz w:val="22"/>
        </w:rPr>
        <w:t> </w:t>
      </w:r>
      <w:r>
        <w:rPr>
          <w:b w:val="0"/>
          <w:sz w:val="22"/>
        </w:rPr>
        <w:t>građansku</w:t>
      </w:r>
      <w:r>
        <w:rPr>
          <w:b w:val="0"/>
          <w:spacing w:val="-7"/>
          <w:sz w:val="22"/>
        </w:rPr>
        <w:t> </w:t>
      </w:r>
      <w:r>
        <w:rPr>
          <w:b w:val="0"/>
          <w:sz w:val="22"/>
        </w:rPr>
        <w:t>solidarnost</w:t>
      </w:r>
      <w:r>
        <w:rPr>
          <w:b w:val="0"/>
          <w:spacing w:val="-6"/>
          <w:sz w:val="22"/>
        </w:rPr>
        <w:t> </w:t>
      </w:r>
      <w:r>
        <w:rPr>
          <w:b w:val="0"/>
          <w:sz w:val="22"/>
        </w:rPr>
        <w:t>Hrvatske/Croatian</w:t>
      </w:r>
      <w:r>
        <w:rPr>
          <w:b w:val="0"/>
          <w:spacing w:val="-7"/>
          <w:sz w:val="22"/>
        </w:rPr>
        <w:t> </w:t>
      </w:r>
      <w:r>
        <w:rPr>
          <w:b w:val="0"/>
          <w:sz w:val="22"/>
        </w:rPr>
        <w:t>Platform</w:t>
      </w:r>
      <w:r>
        <w:rPr>
          <w:b w:val="0"/>
          <w:spacing w:val="-7"/>
          <w:sz w:val="22"/>
        </w:rPr>
        <w:t> </w:t>
      </w:r>
      <w:r>
        <w:rPr>
          <w:b w:val="0"/>
          <w:sz w:val="22"/>
        </w:rPr>
        <w:t>for International Citizen</w:t>
      </w:r>
      <w:r>
        <w:rPr>
          <w:b w:val="0"/>
          <w:spacing w:val="-3"/>
          <w:sz w:val="22"/>
        </w:rPr>
        <w:t> </w:t>
      </w:r>
      <w:r>
        <w:rPr>
          <w:b w:val="0"/>
          <w:sz w:val="22"/>
        </w:rPr>
        <w:t>Solidarity</w:t>
      </w:r>
    </w:p>
    <w:p>
      <w:pPr>
        <w:pStyle w:val="ListParagraph"/>
        <w:numPr>
          <w:ilvl w:val="0"/>
          <w:numId w:val="4"/>
        </w:numPr>
        <w:tabs>
          <w:tab w:pos="820" w:val="left" w:leader="none"/>
        </w:tabs>
        <w:spacing w:line="240" w:lineRule="auto" w:before="120" w:after="0"/>
        <w:ind w:left="820" w:right="0" w:hanging="360"/>
        <w:jc w:val="left"/>
        <w:rPr>
          <w:b w:val="0"/>
          <w:sz w:val="22"/>
        </w:rPr>
      </w:pPr>
      <w:r>
        <w:rPr>
          <w:b w:val="0"/>
          <w:sz w:val="22"/>
        </w:rPr>
        <w:t>Observatoire de multinationales</w:t>
      </w:r>
    </w:p>
    <w:p>
      <w:pPr>
        <w:pStyle w:val="ListParagraph"/>
        <w:numPr>
          <w:ilvl w:val="0"/>
          <w:numId w:val="4"/>
        </w:numPr>
        <w:tabs>
          <w:tab w:pos="820" w:val="left" w:leader="none"/>
        </w:tabs>
        <w:spacing w:line="240" w:lineRule="auto" w:before="122" w:after="0"/>
        <w:ind w:left="820" w:right="0" w:hanging="360"/>
        <w:jc w:val="left"/>
        <w:rPr>
          <w:b w:val="0"/>
          <w:sz w:val="22"/>
        </w:rPr>
      </w:pPr>
      <w:r>
        <w:rPr>
          <w:b w:val="0"/>
          <w:sz w:val="22"/>
        </w:rPr>
        <w:t>Terra</w:t>
      </w:r>
      <w:r>
        <w:rPr>
          <w:b w:val="0"/>
          <w:spacing w:val="-1"/>
          <w:sz w:val="22"/>
        </w:rPr>
        <w:t> </w:t>
      </w:r>
      <w:r>
        <w:rPr>
          <w:b w:val="0"/>
          <w:sz w:val="22"/>
        </w:rPr>
        <w:t>Hub</w:t>
      </w:r>
    </w:p>
    <w:p>
      <w:pPr>
        <w:pStyle w:val="ListParagraph"/>
        <w:numPr>
          <w:ilvl w:val="0"/>
          <w:numId w:val="4"/>
        </w:numPr>
        <w:tabs>
          <w:tab w:pos="820" w:val="left" w:leader="none"/>
        </w:tabs>
        <w:spacing w:line="240" w:lineRule="auto" w:before="119" w:after="0"/>
        <w:ind w:left="820" w:right="0" w:hanging="360"/>
        <w:jc w:val="left"/>
        <w:rPr>
          <w:b w:val="0"/>
          <w:sz w:val="22"/>
        </w:rPr>
      </w:pPr>
      <w:r>
        <w:rPr>
          <w:b w:val="0"/>
          <w:sz w:val="22"/>
        </w:rPr>
        <w:t>Dijaspora Afrikanaca u Hrvatskoj-</w:t>
      </w:r>
      <w:r>
        <w:rPr>
          <w:b w:val="0"/>
          <w:spacing w:val="-2"/>
          <w:sz w:val="22"/>
        </w:rPr>
        <w:t> </w:t>
      </w:r>
      <w:r>
        <w:rPr>
          <w:b w:val="0"/>
          <w:sz w:val="22"/>
        </w:rPr>
        <w:t>DAH</w:t>
      </w:r>
    </w:p>
    <w:p>
      <w:pPr>
        <w:pStyle w:val="ListParagraph"/>
        <w:numPr>
          <w:ilvl w:val="0"/>
          <w:numId w:val="4"/>
        </w:numPr>
        <w:tabs>
          <w:tab w:pos="820" w:val="left" w:leader="none"/>
        </w:tabs>
        <w:spacing w:line="240" w:lineRule="auto" w:before="122" w:after="0"/>
        <w:ind w:left="820" w:right="0" w:hanging="360"/>
        <w:jc w:val="left"/>
        <w:rPr>
          <w:b w:val="0"/>
          <w:sz w:val="22"/>
        </w:rPr>
      </w:pPr>
      <w:r>
        <w:rPr>
          <w:b w:val="0"/>
          <w:sz w:val="22"/>
        </w:rPr>
        <w:t>Transnational</w:t>
      </w:r>
      <w:r>
        <w:rPr>
          <w:b w:val="0"/>
          <w:spacing w:val="-2"/>
          <w:sz w:val="22"/>
        </w:rPr>
        <w:t> </w:t>
      </w:r>
      <w:r>
        <w:rPr>
          <w:b w:val="0"/>
          <w:sz w:val="22"/>
        </w:rPr>
        <w:t>Institute</w:t>
      </w:r>
    </w:p>
    <w:p>
      <w:pPr>
        <w:spacing w:after="0" w:line="240" w:lineRule="auto"/>
        <w:jc w:val="left"/>
        <w:rPr>
          <w:sz w:val="22"/>
        </w:rPr>
        <w:sectPr>
          <w:pgSz w:w="11910" w:h="16840"/>
          <w:pgMar w:header="3" w:footer="604" w:top="1940" w:bottom="800" w:left="1320" w:right="1300"/>
        </w:sectPr>
      </w:pPr>
    </w:p>
    <w:p>
      <w:pPr>
        <w:pStyle w:val="ListParagraph"/>
        <w:numPr>
          <w:ilvl w:val="0"/>
          <w:numId w:val="4"/>
        </w:numPr>
        <w:tabs>
          <w:tab w:pos="820" w:val="left" w:leader="none"/>
        </w:tabs>
        <w:spacing w:line="240" w:lineRule="auto" w:before="24" w:after="0"/>
        <w:ind w:left="820" w:right="0" w:hanging="360"/>
        <w:jc w:val="left"/>
        <w:rPr>
          <w:b w:val="0"/>
          <w:sz w:val="22"/>
        </w:rPr>
      </w:pPr>
      <w:r>
        <w:rPr>
          <w:b w:val="0"/>
          <w:sz w:val="22"/>
        </w:rPr>
        <w:t>Foodwatch</w:t>
      </w:r>
      <w:r>
        <w:rPr>
          <w:b w:val="0"/>
          <w:spacing w:val="-2"/>
          <w:sz w:val="22"/>
        </w:rPr>
        <w:t> </w:t>
      </w:r>
      <w:r>
        <w:rPr>
          <w:b w:val="0"/>
          <w:sz w:val="22"/>
        </w:rPr>
        <w:t>International</w:t>
      </w:r>
    </w:p>
    <w:p>
      <w:pPr>
        <w:pStyle w:val="ListParagraph"/>
        <w:numPr>
          <w:ilvl w:val="0"/>
          <w:numId w:val="4"/>
        </w:numPr>
        <w:tabs>
          <w:tab w:pos="820" w:val="left" w:leader="none"/>
        </w:tabs>
        <w:spacing w:line="240" w:lineRule="auto" w:before="122" w:after="0"/>
        <w:ind w:left="820" w:right="0" w:hanging="360"/>
        <w:jc w:val="left"/>
        <w:rPr>
          <w:b w:val="0"/>
          <w:sz w:val="22"/>
        </w:rPr>
      </w:pPr>
      <w:r>
        <w:rPr>
          <w:b w:val="0"/>
          <w:sz w:val="22"/>
        </w:rPr>
        <w:t>Zagreb</w:t>
      </w:r>
      <w:r>
        <w:rPr>
          <w:b w:val="0"/>
          <w:spacing w:val="-9"/>
          <w:sz w:val="22"/>
        </w:rPr>
        <w:t> </w:t>
      </w:r>
      <w:r>
        <w:rPr>
          <w:b w:val="0"/>
          <w:sz w:val="22"/>
        </w:rPr>
        <w:t>Pride</w:t>
      </w:r>
    </w:p>
    <w:p>
      <w:pPr>
        <w:pStyle w:val="ListParagraph"/>
        <w:numPr>
          <w:ilvl w:val="0"/>
          <w:numId w:val="4"/>
        </w:numPr>
        <w:tabs>
          <w:tab w:pos="820" w:val="left" w:leader="none"/>
        </w:tabs>
        <w:spacing w:line="240" w:lineRule="auto" w:before="119" w:after="0"/>
        <w:ind w:left="820" w:right="0" w:hanging="360"/>
        <w:jc w:val="left"/>
        <w:rPr>
          <w:b w:val="0"/>
          <w:sz w:val="22"/>
        </w:rPr>
      </w:pPr>
      <w:r>
        <w:rPr>
          <w:b w:val="0"/>
          <w:sz w:val="22"/>
        </w:rPr>
        <w:t>Greenpeace</w:t>
      </w:r>
    </w:p>
    <w:p>
      <w:pPr>
        <w:pStyle w:val="ListParagraph"/>
        <w:numPr>
          <w:ilvl w:val="0"/>
          <w:numId w:val="4"/>
        </w:numPr>
        <w:tabs>
          <w:tab w:pos="820" w:val="left" w:leader="none"/>
        </w:tabs>
        <w:spacing w:line="240" w:lineRule="auto" w:before="122" w:after="0"/>
        <w:ind w:left="820" w:right="0" w:hanging="360"/>
        <w:jc w:val="left"/>
        <w:rPr>
          <w:b w:val="0"/>
          <w:sz w:val="22"/>
        </w:rPr>
      </w:pPr>
      <w:r>
        <w:rPr>
          <w:b w:val="0"/>
          <w:sz w:val="22"/>
        </w:rPr>
        <w:t>Democracy Forum Vasudhaiva</w:t>
      </w:r>
      <w:r>
        <w:rPr>
          <w:b w:val="0"/>
          <w:spacing w:val="-2"/>
          <w:sz w:val="22"/>
        </w:rPr>
        <w:t> </w:t>
      </w:r>
      <w:r>
        <w:rPr>
          <w:b w:val="0"/>
          <w:sz w:val="22"/>
        </w:rPr>
        <w:t>Kutumbakam</w:t>
      </w:r>
    </w:p>
    <w:p>
      <w:pPr>
        <w:pStyle w:val="ListParagraph"/>
        <w:numPr>
          <w:ilvl w:val="0"/>
          <w:numId w:val="4"/>
        </w:numPr>
        <w:tabs>
          <w:tab w:pos="820" w:val="left" w:leader="none"/>
        </w:tabs>
        <w:spacing w:line="240" w:lineRule="auto" w:before="119" w:after="0"/>
        <w:ind w:left="820" w:right="0" w:hanging="360"/>
        <w:jc w:val="left"/>
        <w:rPr>
          <w:b w:val="0"/>
          <w:sz w:val="22"/>
        </w:rPr>
      </w:pPr>
      <w:r>
        <w:rPr>
          <w:b w:val="0"/>
          <w:sz w:val="22"/>
        </w:rPr>
        <w:t>Human Rights</w:t>
      </w:r>
      <w:r>
        <w:rPr>
          <w:b w:val="0"/>
          <w:spacing w:val="-2"/>
          <w:sz w:val="22"/>
        </w:rPr>
        <w:t> </w:t>
      </w:r>
      <w:r>
        <w:rPr>
          <w:b w:val="0"/>
          <w:sz w:val="22"/>
        </w:rPr>
        <w:t>Institute</w:t>
      </w:r>
    </w:p>
    <w:p>
      <w:pPr>
        <w:pStyle w:val="ListParagraph"/>
        <w:numPr>
          <w:ilvl w:val="0"/>
          <w:numId w:val="4"/>
        </w:numPr>
        <w:tabs>
          <w:tab w:pos="820" w:val="left" w:leader="none"/>
        </w:tabs>
        <w:spacing w:line="240" w:lineRule="auto" w:before="121" w:after="0"/>
        <w:ind w:left="820" w:right="0" w:hanging="360"/>
        <w:jc w:val="left"/>
        <w:rPr>
          <w:b w:val="0"/>
          <w:sz w:val="22"/>
        </w:rPr>
      </w:pPr>
      <w:r>
        <w:rPr>
          <w:b w:val="0"/>
          <w:sz w:val="22"/>
        </w:rPr>
        <w:t>War on</w:t>
      </w:r>
      <w:r>
        <w:rPr>
          <w:b w:val="0"/>
          <w:spacing w:val="-1"/>
          <w:sz w:val="22"/>
        </w:rPr>
        <w:t> </w:t>
      </w:r>
      <w:r>
        <w:rPr>
          <w:b w:val="0"/>
          <w:sz w:val="22"/>
        </w:rPr>
        <w:t>Want</w:t>
      </w:r>
    </w:p>
    <w:p>
      <w:pPr>
        <w:pStyle w:val="ListParagraph"/>
        <w:numPr>
          <w:ilvl w:val="0"/>
          <w:numId w:val="4"/>
        </w:numPr>
        <w:tabs>
          <w:tab w:pos="820" w:val="left" w:leader="none"/>
        </w:tabs>
        <w:spacing w:line="240" w:lineRule="auto" w:before="120" w:after="0"/>
        <w:ind w:left="820" w:right="0" w:hanging="360"/>
        <w:jc w:val="left"/>
        <w:rPr>
          <w:b w:val="0"/>
          <w:sz w:val="22"/>
        </w:rPr>
      </w:pPr>
      <w:r>
        <w:rPr>
          <w:b w:val="0"/>
          <w:sz w:val="22"/>
        </w:rPr>
        <w:t>European Federation of Public Service</w:t>
      </w:r>
      <w:r>
        <w:rPr>
          <w:b w:val="0"/>
          <w:spacing w:val="-3"/>
          <w:sz w:val="22"/>
        </w:rPr>
        <w:t> </w:t>
      </w:r>
      <w:r>
        <w:rPr>
          <w:b w:val="0"/>
          <w:sz w:val="22"/>
        </w:rPr>
        <w:t>Unions</w:t>
      </w:r>
    </w:p>
    <w:p>
      <w:pPr>
        <w:pStyle w:val="ListParagraph"/>
        <w:numPr>
          <w:ilvl w:val="0"/>
          <w:numId w:val="4"/>
        </w:numPr>
        <w:tabs>
          <w:tab w:pos="820" w:val="left" w:leader="none"/>
        </w:tabs>
        <w:spacing w:line="240" w:lineRule="auto" w:before="121" w:after="0"/>
        <w:ind w:left="820" w:right="0" w:hanging="360"/>
        <w:jc w:val="left"/>
        <w:rPr>
          <w:b w:val="0"/>
          <w:sz w:val="22"/>
        </w:rPr>
      </w:pPr>
      <w:r>
        <w:rPr>
          <w:b w:val="0"/>
          <w:sz w:val="22"/>
        </w:rPr>
        <w:t>SOMO</w:t>
      </w:r>
    </w:p>
    <w:p>
      <w:pPr>
        <w:pStyle w:val="ListParagraph"/>
        <w:numPr>
          <w:ilvl w:val="0"/>
          <w:numId w:val="4"/>
        </w:numPr>
        <w:tabs>
          <w:tab w:pos="820" w:val="left" w:leader="none"/>
        </w:tabs>
        <w:spacing w:line="240" w:lineRule="auto" w:before="120" w:after="0"/>
        <w:ind w:left="820" w:right="0" w:hanging="360"/>
        <w:jc w:val="left"/>
        <w:rPr>
          <w:b w:val="0"/>
          <w:sz w:val="22"/>
        </w:rPr>
      </w:pPr>
      <w:r>
        <w:rPr>
          <w:b w:val="0"/>
          <w:sz w:val="22"/>
        </w:rPr>
        <w:t>Kairos Europe</w:t>
      </w:r>
      <w:r>
        <w:rPr>
          <w:b w:val="0"/>
          <w:spacing w:val="-2"/>
          <w:sz w:val="22"/>
        </w:rPr>
        <w:t> </w:t>
      </w:r>
      <w:r>
        <w:rPr>
          <w:b w:val="0"/>
          <w:sz w:val="22"/>
        </w:rPr>
        <w:t>WB</w:t>
      </w:r>
    </w:p>
    <w:p>
      <w:pPr>
        <w:pStyle w:val="ListParagraph"/>
        <w:numPr>
          <w:ilvl w:val="0"/>
          <w:numId w:val="4"/>
        </w:numPr>
        <w:tabs>
          <w:tab w:pos="820" w:val="left" w:leader="none"/>
        </w:tabs>
        <w:spacing w:line="240" w:lineRule="auto" w:before="121" w:after="0"/>
        <w:ind w:left="820" w:right="0" w:hanging="360"/>
        <w:jc w:val="left"/>
        <w:rPr>
          <w:b w:val="0"/>
          <w:sz w:val="22"/>
        </w:rPr>
      </w:pPr>
      <w:r>
        <w:rPr>
          <w:b w:val="0"/>
          <w:sz w:val="22"/>
        </w:rPr>
        <w:t>Udruga</w:t>
      </w:r>
      <w:r>
        <w:rPr>
          <w:b w:val="0"/>
          <w:spacing w:val="-1"/>
          <w:sz w:val="22"/>
        </w:rPr>
        <w:t> </w:t>
      </w:r>
      <w:r>
        <w:rPr>
          <w:b w:val="0"/>
          <w:sz w:val="22"/>
        </w:rPr>
        <w:t>Biom</w:t>
      </w:r>
    </w:p>
    <w:p>
      <w:pPr>
        <w:pStyle w:val="ListParagraph"/>
        <w:numPr>
          <w:ilvl w:val="0"/>
          <w:numId w:val="4"/>
        </w:numPr>
        <w:tabs>
          <w:tab w:pos="820" w:val="left" w:leader="none"/>
        </w:tabs>
        <w:spacing w:line="240" w:lineRule="auto" w:before="120" w:after="0"/>
        <w:ind w:left="820" w:right="0" w:hanging="360"/>
        <w:jc w:val="left"/>
        <w:rPr>
          <w:b w:val="0"/>
          <w:sz w:val="22"/>
        </w:rPr>
      </w:pPr>
      <w:r>
        <w:rPr>
          <w:b w:val="0"/>
          <w:sz w:val="22"/>
        </w:rPr>
        <w:t>AccessInfo</w:t>
      </w:r>
      <w:r>
        <w:rPr>
          <w:b w:val="0"/>
          <w:spacing w:val="-1"/>
          <w:sz w:val="22"/>
        </w:rPr>
        <w:t> </w:t>
      </w:r>
      <w:r>
        <w:rPr>
          <w:b w:val="0"/>
          <w:sz w:val="22"/>
        </w:rPr>
        <w:t>Europe</w:t>
      </w:r>
    </w:p>
    <w:p>
      <w:pPr>
        <w:pStyle w:val="ListParagraph"/>
        <w:numPr>
          <w:ilvl w:val="0"/>
          <w:numId w:val="4"/>
        </w:numPr>
        <w:tabs>
          <w:tab w:pos="820" w:val="left" w:leader="none"/>
        </w:tabs>
        <w:spacing w:line="240" w:lineRule="auto" w:before="121" w:after="0"/>
        <w:ind w:left="820" w:right="0" w:hanging="360"/>
        <w:jc w:val="left"/>
        <w:rPr>
          <w:b w:val="0"/>
          <w:sz w:val="22"/>
        </w:rPr>
      </w:pPr>
      <w:r>
        <w:rPr>
          <w:b w:val="0"/>
          <w:sz w:val="22"/>
        </w:rPr>
        <w:t>ALTER-EU, the Alliance for Lobbying Transparency and Ethics</w:t>
      </w:r>
      <w:r>
        <w:rPr>
          <w:b w:val="0"/>
          <w:spacing w:val="-12"/>
          <w:sz w:val="22"/>
        </w:rPr>
        <w:t> </w:t>
      </w:r>
      <w:r>
        <w:rPr>
          <w:b w:val="0"/>
          <w:sz w:val="22"/>
        </w:rPr>
        <w:t>Regulation</w:t>
      </w:r>
    </w:p>
    <w:p>
      <w:pPr>
        <w:pStyle w:val="ListParagraph"/>
        <w:numPr>
          <w:ilvl w:val="0"/>
          <w:numId w:val="4"/>
        </w:numPr>
        <w:tabs>
          <w:tab w:pos="820" w:val="left" w:leader="none"/>
        </w:tabs>
        <w:spacing w:line="240" w:lineRule="auto" w:before="120" w:after="0"/>
        <w:ind w:left="820" w:right="0" w:hanging="360"/>
        <w:jc w:val="left"/>
        <w:rPr>
          <w:b w:val="0"/>
          <w:sz w:val="22"/>
        </w:rPr>
      </w:pPr>
      <w:r>
        <w:rPr>
          <w:b w:val="0"/>
          <w:sz w:val="22"/>
        </w:rPr>
        <w:t>Food &amp; Water</w:t>
      </w:r>
      <w:r>
        <w:rPr>
          <w:b w:val="0"/>
          <w:spacing w:val="-2"/>
          <w:sz w:val="22"/>
        </w:rPr>
        <w:t> </w:t>
      </w:r>
      <w:r>
        <w:rPr>
          <w:b w:val="0"/>
          <w:sz w:val="22"/>
        </w:rPr>
        <w:t>Watch</w:t>
      </w:r>
    </w:p>
    <w:p>
      <w:pPr>
        <w:pStyle w:val="ListParagraph"/>
        <w:numPr>
          <w:ilvl w:val="0"/>
          <w:numId w:val="4"/>
        </w:numPr>
        <w:tabs>
          <w:tab w:pos="820" w:val="left" w:leader="none"/>
        </w:tabs>
        <w:spacing w:line="240" w:lineRule="auto" w:before="121" w:after="0"/>
        <w:ind w:left="820" w:right="0" w:hanging="360"/>
        <w:jc w:val="left"/>
        <w:rPr>
          <w:b w:val="0"/>
          <w:sz w:val="22"/>
        </w:rPr>
      </w:pPr>
      <w:r>
        <w:rPr>
          <w:b w:val="0"/>
          <w:sz w:val="22"/>
        </w:rPr>
        <w:t>Access</w:t>
      </w:r>
      <w:r>
        <w:rPr>
          <w:b w:val="0"/>
          <w:spacing w:val="-3"/>
          <w:sz w:val="22"/>
        </w:rPr>
        <w:t> </w:t>
      </w:r>
      <w:r>
        <w:rPr>
          <w:b w:val="0"/>
          <w:sz w:val="22"/>
        </w:rPr>
        <w:t>Now</w:t>
      </w:r>
    </w:p>
    <w:p>
      <w:pPr>
        <w:pStyle w:val="ListParagraph"/>
        <w:numPr>
          <w:ilvl w:val="0"/>
          <w:numId w:val="4"/>
        </w:numPr>
        <w:tabs>
          <w:tab w:pos="820" w:val="left" w:leader="none"/>
        </w:tabs>
        <w:spacing w:line="240" w:lineRule="auto" w:before="119" w:after="0"/>
        <w:ind w:left="820" w:right="0" w:hanging="360"/>
        <w:jc w:val="left"/>
        <w:rPr>
          <w:b w:val="0"/>
          <w:sz w:val="22"/>
        </w:rPr>
      </w:pPr>
      <w:r>
        <w:rPr>
          <w:b w:val="0"/>
          <w:sz w:val="22"/>
        </w:rPr>
        <w:t>European Network Against Arms</w:t>
      </w:r>
      <w:r>
        <w:rPr>
          <w:b w:val="0"/>
          <w:spacing w:val="-3"/>
          <w:sz w:val="22"/>
        </w:rPr>
        <w:t> </w:t>
      </w:r>
      <w:r>
        <w:rPr>
          <w:b w:val="0"/>
          <w:sz w:val="22"/>
        </w:rPr>
        <w:t>Trade</w:t>
      </w:r>
    </w:p>
    <w:p>
      <w:pPr>
        <w:pStyle w:val="ListParagraph"/>
        <w:numPr>
          <w:ilvl w:val="0"/>
          <w:numId w:val="4"/>
        </w:numPr>
        <w:tabs>
          <w:tab w:pos="820" w:val="left" w:leader="none"/>
        </w:tabs>
        <w:spacing w:line="240" w:lineRule="auto" w:before="122" w:after="0"/>
        <w:ind w:left="820" w:right="0" w:hanging="360"/>
        <w:jc w:val="left"/>
        <w:rPr>
          <w:b w:val="0"/>
          <w:sz w:val="22"/>
        </w:rPr>
      </w:pPr>
      <w:r>
        <w:rPr>
          <w:b w:val="0"/>
          <w:sz w:val="22"/>
        </w:rPr>
        <w:t>European Digital Rights</w:t>
      </w:r>
      <w:r>
        <w:rPr>
          <w:b w:val="0"/>
          <w:spacing w:val="-3"/>
          <w:sz w:val="22"/>
        </w:rPr>
        <w:t> </w:t>
      </w:r>
      <w:r>
        <w:rPr>
          <w:b w:val="0"/>
          <w:sz w:val="22"/>
        </w:rPr>
        <w:t>(EDRi)</w:t>
      </w:r>
    </w:p>
    <w:p>
      <w:pPr>
        <w:pStyle w:val="ListParagraph"/>
        <w:numPr>
          <w:ilvl w:val="0"/>
          <w:numId w:val="4"/>
        </w:numPr>
        <w:tabs>
          <w:tab w:pos="820" w:val="left" w:leader="none"/>
        </w:tabs>
        <w:spacing w:line="240" w:lineRule="auto" w:before="119" w:after="0"/>
        <w:ind w:left="820" w:right="0" w:hanging="360"/>
        <w:jc w:val="left"/>
        <w:rPr>
          <w:b w:val="0"/>
          <w:sz w:val="22"/>
        </w:rPr>
      </w:pPr>
      <w:r>
        <w:rPr>
          <w:b w:val="0"/>
          <w:sz w:val="22"/>
        </w:rPr>
        <w:t>Change</w:t>
      </w:r>
      <w:r>
        <w:rPr>
          <w:b w:val="0"/>
          <w:spacing w:val="-2"/>
          <w:sz w:val="22"/>
        </w:rPr>
        <w:t> </w:t>
      </w:r>
      <w:r>
        <w:rPr>
          <w:b w:val="0"/>
          <w:sz w:val="22"/>
        </w:rPr>
        <w:t>Finance</w:t>
      </w:r>
    </w:p>
    <w:p>
      <w:pPr>
        <w:pStyle w:val="ListParagraph"/>
        <w:numPr>
          <w:ilvl w:val="0"/>
          <w:numId w:val="4"/>
        </w:numPr>
        <w:tabs>
          <w:tab w:pos="820" w:val="left" w:leader="none"/>
        </w:tabs>
        <w:spacing w:line="240" w:lineRule="auto" w:before="122" w:after="0"/>
        <w:ind w:left="820" w:right="0" w:hanging="360"/>
        <w:jc w:val="left"/>
        <w:rPr>
          <w:b w:val="0"/>
          <w:sz w:val="22"/>
        </w:rPr>
      </w:pPr>
      <w:r>
        <w:rPr>
          <w:b w:val="0"/>
          <w:sz w:val="22"/>
        </w:rPr>
        <w:t>"D3 - Defesa dos Direitos</w:t>
      </w:r>
      <w:r>
        <w:rPr>
          <w:b w:val="0"/>
          <w:spacing w:val="-3"/>
          <w:sz w:val="22"/>
        </w:rPr>
        <w:t> </w:t>
      </w:r>
      <w:r>
        <w:rPr>
          <w:b w:val="0"/>
          <w:sz w:val="22"/>
        </w:rPr>
        <w:t>Digitais"</w:t>
      </w:r>
    </w:p>
    <w:p>
      <w:pPr>
        <w:pStyle w:val="ListParagraph"/>
        <w:numPr>
          <w:ilvl w:val="0"/>
          <w:numId w:val="4"/>
        </w:numPr>
        <w:tabs>
          <w:tab w:pos="820" w:val="left" w:leader="none"/>
        </w:tabs>
        <w:spacing w:line="240" w:lineRule="auto" w:before="119" w:after="0"/>
        <w:ind w:left="820" w:right="0" w:hanging="360"/>
        <w:jc w:val="left"/>
        <w:rPr>
          <w:b w:val="0"/>
          <w:sz w:val="22"/>
        </w:rPr>
      </w:pPr>
      <w:r>
        <w:rPr>
          <w:b w:val="0"/>
          <w:sz w:val="22"/>
        </w:rPr>
        <w:t>LobbyControl</w:t>
      </w:r>
    </w:p>
    <w:p>
      <w:pPr>
        <w:pStyle w:val="ListParagraph"/>
        <w:numPr>
          <w:ilvl w:val="0"/>
          <w:numId w:val="4"/>
        </w:numPr>
        <w:tabs>
          <w:tab w:pos="820" w:val="left" w:leader="none"/>
        </w:tabs>
        <w:spacing w:line="240" w:lineRule="auto" w:before="122" w:after="0"/>
        <w:ind w:left="820" w:right="0" w:hanging="360"/>
        <w:jc w:val="left"/>
        <w:rPr>
          <w:b w:val="0"/>
          <w:sz w:val="22"/>
        </w:rPr>
      </w:pPr>
      <w:r>
        <w:rPr>
          <w:b w:val="0"/>
          <w:sz w:val="22"/>
        </w:rPr>
        <w:t>Danes je nov dan / Today is a new</w:t>
      </w:r>
      <w:r>
        <w:rPr>
          <w:b w:val="0"/>
          <w:spacing w:val="-3"/>
          <w:sz w:val="22"/>
        </w:rPr>
        <w:t> </w:t>
      </w:r>
      <w:r>
        <w:rPr>
          <w:b w:val="0"/>
          <w:sz w:val="22"/>
        </w:rPr>
        <w:t>Day</w:t>
      </w:r>
    </w:p>
    <w:p>
      <w:pPr>
        <w:pStyle w:val="ListParagraph"/>
        <w:numPr>
          <w:ilvl w:val="0"/>
          <w:numId w:val="4"/>
        </w:numPr>
        <w:tabs>
          <w:tab w:pos="820" w:val="left" w:leader="none"/>
        </w:tabs>
        <w:spacing w:line="240" w:lineRule="auto" w:before="119" w:after="0"/>
        <w:ind w:left="820" w:right="0" w:hanging="360"/>
        <w:jc w:val="left"/>
        <w:rPr>
          <w:b w:val="0"/>
          <w:sz w:val="22"/>
        </w:rPr>
      </w:pPr>
      <w:r>
        <w:rPr>
          <w:b w:val="0"/>
          <w:sz w:val="22"/>
        </w:rPr>
        <w:t>Friends of the Earth</w:t>
      </w:r>
      <w:r>
        <w:rPr>
          <w:b w:val="0"/>
          <w:spacing w:val="1"/>
          <w:sz w:val="22"/>
        </w:rPr>
        <w:t> </w:t>
      </w:r>
      <w:r>
        <w:rPr>
          <w:b w:val="0"/>
          <w:sz w:val="22"/>
        </w:rPr>
        <w:t>Europe</w:t>
      </w:r>
    </w:p>
    <w:p>
      <w:pPr>
        <w:pStyle w:val="ListParagraph"/>
        <w:numPr>
          <w:ilvl w:val="0"/>
          <w:numId w:val="4"/>
        </w:numPr>
        <w:tabs>
          <w:tab w:pos="820" w:val="left" w:leader="none"/>
        </w:tabs>
        <w:spacing w:line="240" w:lineRule="auto" w:before="122" w:after="0"/>
        <w:ind w:left="820" w:right="0" w:hanging="360"/>
        <w:jc w:val="left"/>
        <w:rPr>
          <w:b w:val="0"/>
          <w:sz w:val="22"/>
        </w:rPr>
      </w:pPr>
      <w:r>
        <w:rPr>
          <w:b w:val="0"/>
          <w:sz w:val="22"/>
        </w:rPr>
        <w:t>Nyt</w:t>
      </w:r>
      <w:r>
        <w:rPr>
          <w:b w:val="0"/>
          <w:spacing w:val="-2"/>
          <w:sz w:val="22"/>
        </w:rPr>
        <w:t> </w:t>
      </w:r>
      <w:r>
        <w:rPr>
          <w:b w:val="0"/>
          <w:sz w:val="22"/>
        </w:rPr>
        <w:t>Europa</w:t>
      </w:r>
    </w:p>
    <w:p>
      <w:pPr>
        <w:pStyle w:val="ListParagraph"/>
        <w:numPr>
          <w:ilvl w:val="0"/>
          <w:numId w:val="4"/>
        </w:numPr>
        <w:tabs>
          <w:tab w:pos="820" w:val="left" w:leader="none"/>
        </w:tabs>
        <w:spacing w:line="240" w:lineRule="auto" w:before="119" w:after="0"/>
        <w:ind w:left="820" w:right="0" w:hanging="360"/>
        <w:jc w:val="left"/>
        <w:rPr>
          <w:b w:val="0"/>
          <w:sz w:val="22"/>
        </w:rPr>
      </w:pPr>
      <w:r>
        <w:rPr>
          <w:b w:val="0"/>
          <w:sz w:val="22"/>
        </w:rPr>
        <w:t>Democracy</w:t>
      </w:r>
      <w:r>
        <w:rPr>
          <w:b w:val="0"/>
          <w:spacing w:val="-1"/>
          <w:sz w:val="22"/>
        </w:rPr>
        <w:t> </w:t>
      </w:r>
      <w:r>
        <w:rPr>
          <w:b w:val="0"/>
          <w:sz w:val="22"/>
        </w:rPr>
        <w:t>International</w:t>
      </w:r>
    </w:p>
    <w:p>
      <w:pPr>
        <w:pStyle w:val="ListParagraph"/>
        <w:numPr>
          <w:ilvl w:val="0"/>
          <w:numId w:val="4"/>
        </w:numPr>
        <w:tabs>
          <w:tab w:pos="820" w:val="left" w:leader="none"/>
        </w:tabs>
        <w:spacing w:line="240" w:lineRule="auto" w:before="121" w:after="0"/>
        <w:ind w:left="820" w:right="0" w:hanging="360"/>
        <w:jc w:val="left"/>
        <w:rPr>
          <w:b w:val="0"/>
          <w:sz w:val="22"/>
        </w:rPr>
      </w:pPr>
      <w:r>
        <w:rPr>
          <w:b w:val="0"/>
          <w:sz w:val="22"/>
        </w:rPr>
        <w:t>Politiscope</w:t>
      </w:r>
    </w:p>
    <w:p>
      <w:pPr>
        <w:pStyle w:val="BodyText"/>
        <w:ind w:left="0"/>
        <w:rPr>
          <w:b w:val="0"/>
        </w:rPr>
      </w:pPr>
    </w:p>
    <w:p>
      <w:pPr>
        <w:pStyle w:val="BodyText"/>
        <w:spacing w:before="9"/>
        <w:ind w:left="0"/>
        <w:rPr>
          <w:b w:val="0"/>
          <w:sz w:val="19"/>
        </w:rPr>
      </w:pPr>
    </w:p>
    <w:p>
      <w:pPr>
        <w:pStyle w:val="BodyText"/>
        <w:ind w:left="100"/>
        <w:rPr>
          <w:b w:val="0"/>
        </w:rPr>
      </w:pPr>
      <w:r>
        <w:rPr>
          <w:b w:val="0"/>
        </w:rPr>
        <w:t>Kontakt:</w:t>
      </w:r>
    </w:p>
    <w:p>
      <w:pPr>
        <w:pStyle w:val="BodyText"/>
        <w:spacing w:before="120"/>
        <w:ind w:left="100" w:right="7821"/>
        <w:rPr>
          <w:b w:val="0"/>
        </w:rPr>
      </w:pPr>
      <w:r>
        <w:rPr>
          <w:b w:val="0"/>
        </w:rPr>
        <w:t>Melisa Skender GONG</w:t>
      </w:r>
    </w:p>
    <w:p>
      <w:pPr>
        <w:pStyle w:val="BodyText"/>
        <w:spacing w:before="121"/>
        <w:ind w:left="100" w:right="7593"/>
        <w:rPr>
          <w:b w:val="0"/>
        </w:rPr>
      </w:pPr>
      <w:r>
        <w:rPr>
          <w:b w:val="0"/>
        </w:rPr>
        <w:t>Stručna suradnica </w:t>
      </w:r>
      <w:hyperlink r:id="rId7">
        <w:r>
          <w:rPr>
            <w:b w:val="0"/>
            <w:color w:val="0000FF"/>
            <w:u w:val="single" w:color="0000FF"/>
          </w:rPr>
          <w:t>www.gong.hr</w:t>
        </w:r>
      </w:hyperlink>
      <w:r>
        <w:rPr>
          <w:b w:val="0"/>
          <w:color w:val="0000FF"/>
        </w:rPr>
        <w:t> </w:t>
      </w:r>
      <w:hyperlink r:id="rId8">
        <w:r>
          <w:rPr>
            <w:b w:val="0"/>
            <w:color w:val="0000FF"/>
            <w:u w:val="single" w:color="0000FF"/>
          </w:rPr>
          <w:t>melisa@gong.hr</w:t>
        </w:r>
      </w:hyperlink>
    </w:p>
    <w:p>
      <w:pPr>
        <w:pStyle w:val="BodyText"/>
        <w:spacing w:line="268" w:lineRule="exact" w:before="122"/>
        <w:ind w:left="100"/>
        <w:rPr>
          <w:b w:val="0"/>
        </w:rPr>
      </w:pPr>
      <w:r>
        <w:rPr>
          <w:b w:val="0"/>
        </w:rPr>
        <w:t>Vicky Cann, Campaigner</w:t>
      </w:r>
    </w:p>
    <w:p>
      <w:pPr>
        <w:pStyle w:val="BodyText"/>
        <w:ind w:left="100" w:right="4350"/>
        <w:rPr>
          <w:b w:val="0"/>
        </w:rPr>
      </w:pPr>
      <w:r>
        <w:rPr>
          <w:b w:val="0"/>
        </w:rPr>
        <w:t>Corporate Europe Observatory (CEO) </w:t>
      </w:r>
      <w:hyperlink r:id="rId9">
        <w:r>
          <w:rPr>
            <w:b w:val="0"/>
            <w:color w:val="0000FF"/>
            <w:u w:val="single" w:color="0000FF"/>
          </w:rPr>
          <w:t>www.corporateeurope.org</w:t>
        </w:r>
      </w:hyperlink>
      <w:r>
        <w:rPr>
          <w:b w:val="0"/>
          <w:color w:val="0000FF"/>
        </w:rPr>
        <w:t> </w:t>
      </w:r>
      <w:hyperlink r:id="rId10">
        <w:r>
          <w:rPr>
            <w:b w:val="0"/>
            <w:color w:val="0000FF"/>
            <w:u w:val="single" w:color="0000FF"/>
          </w:rPr>
          <w:t>vicky@corporateeurope.org</w:t>
        </w:r>
      </w:hyperlink>
    </w:p>
    <w:sectPr>
      <w:pgSz w:w="11910" w:h="16840"/>
      <w:pgMar w:header="3" w:footer="604" w:top="1940" w:bottom="80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428864">
          <wp:simplePos x="0" y="0"/>
          <wp:positionH relativeFrom="page">
            <wp:posOffset>874533</wp:posOffset>
          </wp:positionH>
          <wp:positionV relativeFrom="page">
            <wp:posOffset>10181284</wp:posOffset>
          </wp:positionV>
          <wp:extent cx="5930165" cy="507679"/>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1" cstate="print"/>
                  <a:stretch>
                    <a:fillRect/>
                  </a:stretch>
                </pic:blipFill>
                <pic:spPr>
                  <a:xfrm>
                    <a:off x="0" y="0"/>
                    <a:ext cx="5930165" cy="50767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6.691696pt;margin-top:.150771pt;width:507.85pt;height:97.45pt;mso-position-horizontal-relative:page;mso-position-vertical-relative:page;z-index:-251888640" coordorigin="734,3" coordsize="10157,1949">
          <v:shape style="position:absolute;left:733;top:3;width:10007;height:1860" type="#_x0000_t75" stroked="false">
            <v:imagedata r:id="rId1" o:title=""/>
          </v:shape>
          <v:shape style="position:absolute;left:7879;top:817;width:3011;height:1135" type="#_x0000_t75" stroked="false">
            <v:imagedata r:id="rId2" o:title=""/>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20" w:hanging="360"/>
        <w:jc w:val="left"/>
      </w:pPr>
      <w:rPr>
        <w:rFonts w:hint="default" w:ascii="Calibri Light" w:hAnsi="Calibri Light" w:eastAsia="Calibri Light" w:cs="Calibri Light"/>
        <w:spacing w:val="-3"/>
        <w:w w:val="100"/>
        <w:sz w:val="22"/>
        <w:szCs w:val="22"/>
        <w:lang w:val="en-US" w:eastAsia="en-US" w:bidi="en-US"/>
      </w:rPr>
    </w:lvl>
    <w:lvl w:ilvl="1">
      <w:start w:val="0"/>
      <w:numFmt w:val="bullet"/>
      <w:lvlText w:val="•"/>
      <w:lvlJc w:val="left"/>
      <w:pPr>
        <w:ind w:left="1666" w:hanging="360"/>
      </w:pPr>
      <w:rPr>
        <w:rFonts w:hint="default"/>
        <w:lang w:val="en-US" w:eastAsia="en-US" w:bidi="en-US"/>
      </w:rPr>
    </w:lvl>
    <w:lvl w:ilvl="2">
      <w:start w:val="0"/>
      <w:numFmt w:val="bullet"/>
      <w:lvlText w:val="•"/>
      <w:lvlJc w:val="left"/>
      <w:pPr>
        <w:ind w:left="2513" w:hanging="360"/>
      </w:pPr>
      <w:rPr>
        <w:rFonts w:hint="default"/>
        <w:lang w:val="en-US" w:eastAsia="en-US" w:bidi="en-US"/>
      </w:rPr>
    </w:lvl>
    <w:lvl w:ilvl="3">
      <w:start w:val="0"/>
      <w:numFmt w:val="bullet"/>
      <w:lvlText w:val="•"/>
      <w:lvlJc w:val="left"/>
      <w:pPr>
        <w:ind w:left="3359" w:hanging="360"/>
      </w:pPr>
      <w:rPr>
        <w:rFonts w:hint="default"/>
        <w:lang w:val="en-US" w:eastAsia="en-US" w:bidi="en-US"/>
      </w:rPr>
    </w:lvl>
    <w:lvl w:ilvl="4">
      <w:start w:val="0"/>
      <w:numFmt w:val="bullet"/>
      <w:lvlText w:val="•"/>
      <w:lvlJc w:val="left"/>
      <w:pPr>
        <w:ind w:left="4206" w:hanging="360"/>
      </w:pPr>
      <w:rPr>
        <w:rFonts w:hint="default"/>
        <w:lang w:val="en-US" w:eastAsia="en-US" w:bidi="en-US"/>
      </w:rPr>
    </w:lvl>
    <w:lvl w:ilvl="5">
      <w:start w:val="0"/>
      <w:numFmt w:val="bullet"/>
      <w:lvlText w:val="•"/>
      <w:lvlJc w:val="left"/>
      <w:pPr>
        <w:ind w:left="5053" w:hanging="360"/>
      </w:pPr>
      <w:rPr>
        <w:rFonts w:hint="default"/>
        <w:lang w:val="en-US" w:eastAsia="en-US" w:bidi="en-US"/>
      </w:rPr>
    </w:lvl>
    <w:lvl w:ilvl="6">
      <w:start w:val="0"/>
      <w:numFmt w:val="bullet"/>
      <w:lvlText w:val="•"/>
      <w:lvlJc w:val="left"/>
      <w:pPr>
        <w:ind w:left="5899" w:hanging="360"/>
      </w:pPr>
      <w:rPr>
        <w:rFonts w:hint="default"/>
        <w:lang w:val="en-US" w:eastAsia="en-US" w:bidi="en-US"/>
      </w:rPr>
    </w:lvl>
    <w:lvl w:ilvl="7">
      <w:start w:val="0"/>
      <w:numFmt w:val="bullet"/>
      <w:lvlText w:val="•"/>
      <w:lvlJc w:val="left"/>
      <w:pPr>
        <w:ind w:left="6746" w:hanging="360"/>
      </w:pPr>
      <w:rPr>
        <w:rFonts w:hint="default"/>
        <w:lang w:val="en-US" w:eastAsia="en-US" w:bidi="en-US"/>
      </w:rPr>
    </w:lvl>
    <w:lvl w:ilvl="8">
      <w:start w:val="0"/>
      <w:numFmt w:val="bullet"/>
      <w:lvlText w:val="•"/>
      <w:lvlJc w:val="left"/>
      <w:pPr>
        <w:ind w:left="7592" w:hanging="360"/>
      </w:pPr>
      <w:rPr>
        <w:rFonts w:hint="default"/>
        <w:lang w:val="en-US" w:eastAsia="en-US" w:bidi="en-US"/>
      </w:rPr>
    </w:lvl>
  </w:abstractNum>
  <w:abstractNum w:abstractNumId="2">
    <w:multiLevelType w:val="hybridMultilevel"/>
    <w:lvl w:ilvl="0">
      <w:start w:val="0"/>
      <w:numFmt w:val="bullet"/>
      <w:lvlText w:val="-"/>
      <w:lvlJc w:val="left"/>
      <w:pPr>
        <w:ind w:left="460" w:hanging="591"/>
      </w:pPr>
      <w:rPr>
        <w:rFonts w:hint="default" w:ascii="Calibri Light" w:hAnsi="Calibri Light" w:eastAsia="Calibri Light" w:cs="Calibri Light"/>
        <w:spacing w:val="-25"/>
        <w:w w:val="98"/>
        <w:sz w:val="22"/>
        <w:szCs w:val="22"/>
        <w:lang w:val="en-US" w:eastAsia="en-US" w:bidi="en-US"/>
      </w:rPr>
    </w:lvl>
    <w:lvl w:ilvl="1">
      <w:start w:val="0"/>
      <w:numFmt w:val="bullet"/>
      <w:lvlText w:val="•"/>
      <w:lvlJc w:val="left"/>
      <w:pPr>
        <w:ind w:left="1342" w:hanging="591"/>
      </w:pPr>
      <w:rPr>
        <w:rFonts w:hint="default"/>
        <w:lang w:val="en-US" w:eastAsia="en-US" w:bidi="en-US"/>
      </w:rPr>
    </w:lvl>
    <w:lvl w:ilvl="2">
      <w:start w:val="0"/>
      <w:numFmt w:val="bullet"/>
      <w:lvlText w:val="•"/>
      <w:lvlJc w:val="left"/>
      <w:pPr>
        <w:ind w:left="2225" w:hanging="591"/>
      </w:pPr>
      <w:rPr>
        <w:rFonts w:hint="default"/>
        <w:lang w:val="en-US" w:eastAsia="en-US" w:bidi="en-US"/>
      </w:rPr>
    </w:lvl>
    <w:lvl w:ilvl="3">
      <w:start w:val="0"/>
      <w:numFmt w:val="bullet"/>
      <w:lvlText w:val="•"/>
      <w:lvlJc w:val="left"/>
      <w:pPr>
        <w:ind w:left="3107" w:hanging="591"/>
      </w:pPr>
      <w:rPr>
        <w:rFonts w:hint="default"/>
        <w:lang w:val="en-US" w:eastAsia="en-US" w:bidi="en-US"/>
      </w:rPr>
    </w:lvl>
    <w:lvl w:ilvl="4">
      <w:start w:val="0"/>
      <w:numFmt w:val="bullet"/>
      <w:lvlText w:val="•"/>
      <w:lvlJc w:val="left"/>
      <w:pPr>
        <w:ind w:left="3990" w:hanging="591"/>
      </w:pPr>
      <w:rPr>
        <w:rFonts w:hint="default"/>
        <w:lang w:val="en-US" w:eastAsia="en-US" w:bidi="en-US"/>
      </w:rPr>
    </w:lvl>
    <w:lvl w:ilvl="5">
      <w:start w:val="0"/>
      <w:numFmt w:val="bullet"/>
      <w:lvlText w:val="•"/>
      <w:lvlJc w:val="left"/>
      <w:pPr>
        <w:ind w:left="4873" w:hanging="591"/>
      </w:pPr>
      <w:rPr>
        <w:rFonts w:hint="default"/>
        <w:lang w:val="en-US" w:eastAsia="en-US" w:bidi="en-US"/>
      </w:rPr>
    </w:lvl>
    <w:lvl w:ilvl="6">
      <w:start w:val="0"/>
      <w:numFmt w:val="bullet"/>
      <w:lvlText w:val="•"/>
      <w:lvlJc w:val="left"/>
      <w:pPr>
        <w:ind w:left="5755" w:hanging="591"/>
      </w:pPr>
      <w:rPr>
        <w:rFonts w:hint="default"/>
        <w:lang w:val="en-US" w:eastAsia="en-US" w:bidi="en-US"/>
      </w:rPr>
    </w:lvl>
    <w:lvl w:ilvl="7">
      <w:start w:val="0"/>
      <w:numFmt w:val="bullet"/>
      <w:lvlText w:val="•"/>
      <w:lvlJc w:val="left"/>
      <w:pPr>
        <w:ind w:left="6638" w:hanging="591"/>
      </w:pPr>
      <w:rPr>
        <w:rFonts w:hint="default"/>
        <w:lang w:val="en-US" w:eastAsia="en-US" w:bidi="en-US"/>
      </w:rPr>
    </w:lvl>
    <w:lvl w:ilvl="8">
      <w:start w:val="0"/>
      <w:numFmt w:val="bullet"/>
      <w:lvlText w:val="•"/>
      <w:lvlJc w:val="left"/>
      <w:pPr>
        <w:ind w:left="7520" w:hanging="591"/>
      </w:pPr>
      <w:rPr>
        <w:rFonts w:hint="default"/>
        <w:lang w:val="en-US" w:eastAsia="en-US" w:bidi="en-US"/>
      </w:rPr>
    </w:lvl>
  </w:abstractNum>
  <w:abstractNum w:abstractNumId="1">
    <w:multiLevelType w:val="hybridMultilevel"/>
    <w:lvl w:ilvl="0">
      <w:start w:val="1"/>
      <w:numFmt w:val="decimal"/>
      <w:lvlText w:val="%1."/>
      <w:lvlJc w:val="left"/>
      <w:pPr>
        <w:ind w:left="820" w:hanging="360"/>
        <w:jc w:val="left"/>
      </w:pPr>
      <w:rPr>
        <w:rFonts w:hint="default" w:ascii="Calibri Light" w:hAnsi="Calibri Light" w:eastAsia="Calibri Light" w:cs="Calibri Light"/>
        <w:spacing w:val="-3"/>
        <w:w w:val="100"/>
        <w:sz w:val="22"/>
        <w:szCs w:val="22"/>
        <w:lang w:val="en-US" w:eastAsia="en-US" w:bidi="en-US"/>
      </w:rPr>
    </w:lvl>
    <w:lvl w:ilvl="1">
      <w:start w:val="0"/>
      <w:numFmt w:val="bullet"/>
      <w:lvlText w:val="•"/>
      <w:lvlJc w:val="left"/>
      <w:pPr>
        <w:ind w:left="1666" w:hanging="360"/>
      </w:pPr>
      <w:rPr>
        <w:rFonts w:hint="default"/>
        <w:lang w:val="en-US" w:eastAsia="en-US" w:bidi="en-US"/>
      </w:rPr>
    </w:lvl>
    <w:lvl w:ilvl="2">
      <w:start w:val="0"/>
      <w:numFmt w:val="bullet"/>
      <w:lvlText w:val="•"/>
      <w:lvlJc w:val="left"/>
      <w:pPr>
        <w:ind w:left="2513" w:hanging="360"/>
      </w:pPr>
      <w:rPr>
        <w:rFonts w:hint="default"/>
        <w:lang w:val="en-US" w:eastAsia="en-US" w:bidi="en-US"/>
      </w:rPr>
    </w:lvl>
    <w:lvl w:ilvl="3">
      <w:start w:val="0"/>
      <w:numFmt w:val="bullet"/>
      <w:lvlText w:val="•"/>
      <w:lvlJc w:val="left"/>
      <w:pPr>
        <w:ind w:left="3359" w:hanging="360"/>
      </w:pPr>
      <w:rPr>
        <w:rFonts w:hint="default"/>
        <w:lang w:val="en-US" w:eastAsia="en-US" w:bidi="en-US"/>
      </w:rPr>
    </w:lvl>
    <w:lvl w:ilvl="4">
      <w:start w:val="0"/>
      <w:numFmt w:val="bullet"/>
      <w:lvlText w:val="•"/>
      <w:lvlJc w:val="left"/>
      <w:pPr>
        <w:ind w:left="4206" w:hanging="360"/>
      </w:pPr>
      <w:rPr>
        <w:rFonts w:hint="default"/>
        <w:lang w:val="en-US" w:eastAsia="en-US" w:bidi="en-US"/>
      </w:rPr>
    </w:lvl>
    <w:lvl w:ilvl="5">
      <w:start w:val="0"/>
      <w:numFmt w:val="bullet"/>
      <w:lvlText w:val="•"/>
      <w:lvlJc w:val="left"/>
      <w:pPr>
        <w:ind w:left="5053" w:hanging="360"/>
      </w:pPr>
      <w:rPr>
        <w:rFonts w:hint="default"/>
        <w:lang w:val="en-US" w:eastAsia="en-US" w:bidi="en-US"/>
      </w:rPr>
    </w:lvl>
    <w:lvl w:ilvl="6">
      <w:start w:val="0"/>
      <w:numFmt w:val="bullet"/>
      <w:lvlText w:val="•"/>
      <w:lvlJc w:val="left"/>
      <w:pPr>
        <w:ind w:left="5899" w:hanging="360"/>
      </w:pPr>
      <w:rPr>
        <w:rFonts w:hint="default"/>
        <w:lang w:val="en-US" w:eastAsia="en-US" w:bidi="en-US"/>
      </w:rPr>
    </w:lvl>
    <w:lvl w:ilvl="7">
      <w:start w:val="0"/>
      <w:numFmt w:val="bullet"/>
      <w:lvlText w:val="•"/>
      <w:lvlJc w:val="left"/>
      <w:pPr>
        <w:ind w:left="6746" w:hanging="360"/>
      </w:pPr>
      <w:rPr>
        <w:rFonts w:hint="default"/>
        <w:lang w:val="en-US" w:eastAsia="en-US" w:bidi="en-US"/>
      </w:rPr>
    </w:lvl>
    <w:lvl w:ilvl="8">
      <w:start w:val="0"/>
      <w:numFmt w:val="bullet"/>
      <w:lvlText w:val="•"/>
      <w:lvlJc w:val="left"/>
      <w:pPr>
        <w:ind w:left="7592" w:hanging="360"/>
      </w:pPr>
      <w:rPr>
        <w:rFonts w:hint="default"/>
        <w:lang w:val="en-US" w:eastAsia="en-US" w:bidi="en-US"/>
      </w:rPr>
    </w:lvl>
  </w:abstractNum>
  <w:abstractNum w:abstractNumId="0">
    <w:multiLevelType w:val="hybridMultilevel"/>
    <w:lvl w:ilvl="0">
      <w:start w:val="0"/>
      <w:numFmt w:val="bullet"/>
      <w:lvlText w:val="•"/>
      <w:lvlJc w:val="left"/>
      <w:pPr>
        <w:ind w:left="460" w:hanging="202"/>
      </w:pPr>
      <w:rPr>
        <w:rFonts w:hint="default" w:ascii="Calibri Light" w:hAnsi="Calibri Light" w:eastAsia="Calibri Light" w:cs="Calibri Light"/>
        <w:spacing w:val="-9"/>
        <w:w w:val="94"/>
        <w:sz w:val="22"/>
        <w:szCs w:val="22"/>
        <w:lang w:val="en-US" w:eastAsia="en-US" w:bidi="en-US"/>
      </w:rPr>
    </w:lvl>
    <w:lvl w:ilvl="1">
      <w:start w:val="0"/>
      <w:numFmt w:val="bullet"/>
      <w:lvlText w:val="•"/>
      <w:lvlJc w:val="left"/>
      <w:pPr>
        <w:ind w:left="1342" w:hanging="202"/>
      </w:pPr>
      <w:rPr>
        <w:rFonts w:hint="default"/>
        <w:lang w:val="en-US" w:eastAsia="en-US" w:bidi="en-US"/>
      </w:rPr>
    </w:lvl>
    <w:lvl w:ilvl="2">
      <w:start w:val="0"/>
      <w:numFmt w:val="bullet"/>
      <w:lvlText w:val="•"/>
      <w:lvlJc w:val="left"/>
      <w:pPr>
        <w:ind w:left="2225" w:hanging="202"/>
      </w:pPr>
      <w:rPr>
        <w:rFonts w:hint="default"/>
        <w:lang w:val="en-US" w:eastAsia="en-US" w:bidi="en-US"/>
      </w:rPr>
    </w:lvl>
    <w:lvl w:ilvl="3">
      <w:start w:val="0"/>
      <w:numFmt w:val="bullet"/>
      <w:lvlText w:val="•"/>
      <w:lvlJc w:val="left"/>
      <w:pPr>
        <w:ind w:left="3107" w:hanging="202"/>
      </w:pPr>
      <w:rPr>
        <w:rFonts w:hint="default"/>
        <w:lang w:val="en-US" w:eastAsia="en-US" w:bidi="en-US"/>
      </w:rPr>
    </w:lvl>
    <w:lvl w:ilvl="4">
      <w:start w:val="0"/>
      <w:numFmt w:val="bullet"/>
      <w:lvlText w:val="•"/>
      <w:lvlJc w:val="left"/>
      <w:pPr>
        <w:ind w:left="3990" w:hanging="202"/>
      </w:pPr>
      <w:rPr>
        <w:rFonts w:hint="default"/>
        <w:lang w:val="en-US" w:eastAsia="en-US" w:bidi="en-US"/>
      </w:rPr>
    </w:lvl>
    <w:lvl w:ilvl="5">
      <w:start w:val="0"/>
      <w:numFmt w:val="bullet"/>
      <w:lvlText w:val="•"/>
      <w:lvlJc w:val="left"/>
      <w:pPr>
        <w:ind w:left="4873" w:hanging="202"/>
      </w:pPr>
      <w:rPr>
        <w:rFonts w:hint="default"/>
        <w:lang w:val="en-US" w:eastAsia="en-US" w:bidi="en-US"/>
      </w:rPr>
    </w:lvl>
    <w:lvl w:ilvl="6">
      <w:start w:val="0"/>
      <w:numFmt w:val="bullet"/>
      <w:lvlText w:val="•"/>
      <w:lvlJc w:val="left"/>
      <w:pPr>
        <w:ind w:left="5755" w:hanging="202"/>
      </w:pPr>
      <w:rPr>
        <w:rFonts w:hint="default"/>
        <w:lang w:val="en-US" w:eastAsia="en-US" w:bidi="en-US"/>
      </w:rPr>
    </w:lvl>
    <w:lvl w:ilvl="7">
      <w:start w:val="0"/>
      <w:numFmt w:val="bullet"/>
      <w:lvlText w:val="•"/>
      <w:lvlJc w:val="left"/>
      <w:pPr>
        <w:ind w:left="6638" w:hanging="202"/>
      </w:pPr>
      <w:rPr>
        <w:rFonts w:hint="default"/>
        <w:lang w:val="en-US" w:eastAsia="en-US" w:bidi="en-US"/>
      </w:rPr>
    </w:lvl>
    <w:lvl w:ilvl="8">
      <w:start w:val="0"/>
      <w:numFmt w:val="bullet"/>
      <w:lvlText w:val="•"/>
      <w:lvlJc w:val="left"/>
      <w:pPr>
        <w:ind w:left="7520" w:hanging="202"/>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en-US"/>
    </w:rPr>
  </w:style>
  <w:style w:styleId="BodyText" w:type="paragraph">
    <w:name w:val="Body Text"/>
    <w:basedOn w:val="Normal"/>
    <w:uiPriority w:val="1"/>
    <w:qFormat/>
    <w:pPr>
      <w:ind w:left="820"/>
    </w:pPr>
    <w:rPr>
      <w:rFonts w:ascii="Calibri Light" w:hAnsi="Calibri Light" w:eastAsia="Calibri Light" w:cs="Calibri Light"/>
      <w:sz w:val="22"/>
      <w:szCs w:val="22"/>
      <w:lang w:val="en-US" w:eastAsia="en-US" w:bidi="en-US"/>
    </w:rPr>
  </w:style>
  <w:style w:styleId="ListParagraph" w:type="paragraph">
    <w:name w:val="List Paragraph"/>
    <w:basedOn w:val="Normal"/>
    <w:uiPriority w:val="1"/>
    <w:qFormat/>
    <w:pPr>
      <w:spacing w:before="121"/>
      <w:ind w:left="820" w:hanging="360"/>
    </w:pPr>
    <w:rPr>
      <w:rFonts w:ascii="Calibri Light" w:hAnsi="Calibri Light" w:eastAsia="Calibri Light" w:cs="Calibri Light"/>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gong.hr/" TargetMode="External"/><Relationship Id="rId8" Type="http://schemas.openxmlformats.org/officeDocument/2006/relationships/hyperlink" Target="mailto:melisa@gong.hr" TargetMode="External"/><Relationship Id="rId9" Type="http://schemas.openxmlformats.org/officeDocument/2006/relationships/hyperlink" Target="http://www.corporateeurope.org/" TargetMode="External"/><Relationship Id="rId10" Type="http://schemas.openxmlformats.org/officeDocument/2006/relationships/hyperlink" Target="mailto:vicky@corporateeurope.org" TargetMode="External"/><Relationship Id="rId11" Type="http://schemas.openxmlformats.org/officeDocument/2006/relationships/hyperlink" Target="https://corporateeurope.org/en/2019/02/captured-states" TargetMode="External"/><Relationship Id="rId12" Type="http://schemas.openxmlformats.org/officeDocument/2006/relationships/hyperlink" Target="http://edoc.sabor.hr/" TargetMode="External"/><Relationship Id="rId13" Type="http://schemas.openxmlformats.org/officeDocument/2006/relationships/hyperlink" Target="https://www.ombudsman.europa.eu/de/special-report/en/94921" TargetMode="External"/><Relationship Id="rId14" Type="http://schemas.openxmlformats.org/officeDocument/2006/relationships/hyperlink" Target="http://curia.europa.eu/juris/celex.jsf?celex=62011CJ0280&amp;amp;lang1=en&amp;amp;type=TXT&amp;amp;ancre" TargetMode="External"/><Relationship Id="rId15" Type="http://schemas.openxmlformats.org/officeDocument/2006/relationships/hyperlink" Target="https://www.permanentrepresentations.nl/permanent-representations/pr-eu-brussels/documents/publications/2019/06/18/non-paper---transparency-and-accountability" TargetMode="External"/><Relationship Id="rId16" Type="http://schemas.openxmlformats.org/officeDocument/2006/relationships/hyperlink" Target="https://corporateeurope.org/en/2019/10/we-demand-fossilfreepolitics" TargetMode="External"/><Relationship Id="rId17" Type="http://schemas.openxmlformats.org/officeDocument/2006/relationships/hyperlink" Target="https://www.europarl.europa.eu/doceo/document/TA-8-2019-0045_EN.html" TargetMode="External"/><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Berković</dc:creator>
  <dcterms:created xsi:type="dcterms:W3CDTF">2019-12-12T12:14:36Z</dcterms:created>
  <dcterms:modified xsi:type="dcterms:W3CDTF">2019-12-12T12:14:36Z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Writer</vt:lpwstr>
  </property>
  <property fmtid="{D5CDD505-2E9C-101B-9397-08002B2CF9AE}" pid="4" name="LastSaved">
    <vt:filetime>2019-12-11T00:00:00Z</vt:filetime>
  </property>
</Properties>
</file>